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B6796B" w:rsidP="003A40F2">
      <w:pPr>
        <w:rPr>
          <w:u w:val="single"/>
        </w:rPr>
      </w:pPr>
      <w:r>
        <w:t>13</w:t>
      </w:r>
      <w:r w:rsidR="00A870E5">
        <w:t>.</w:t>
      </w:r>
      <w:r>
        <w:t>12</w:t>
      </w:r>
      <w:r w:rsidR="00A870E5">
        <w:t>.</w:t>
      </w:r>
      <w:r w:rsidR="0084632A">
        <w:t>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</w:t>
      </w:r>
      <w:r w:rsidR="00A870E5">
        <w:t xml:space="preserve">              </w:t>
      </w:r>
      <w:r w:rsidR="0019696E">
        <w:t xml:space="preserve">                                                              </w:t>
      </w:r>
      <w:r w:rsidR="008C4DC2">
        <w:t xml:space="preserve">                  </w:t>
      </w:r>
      <w:r w:rsidR="0034460F">
        <w:t xml:space="preserve">        </w:t>
      </w:r>
      <w:r w:rsidR="004A53DB">
        <w:t xml:space="preserve">   </w:t>
      </w:r>
      <w:r w:rsidR="00CB34FF">
        <w:t>№</w:t>
      </w:r>
      <w:r w:rsidR="00A870E5">
        <w:t xml:space="preserve"> 4</w:t>
      </w:r>
      <w:r>
        <w:t>6</w:t>
      </w:r>
      <w:r w:rsidR="00A870E5">
        <w:t>-1</w:t>
      </w:r>
      <w:r>
        <w:t>84</w:t>
      </w:r>
      <w:r w:rsidR="00A870E5">
        <w:t>р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характеристики бюджета поселения на 2022год: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- прогнозируемый общий объем доходов бюджета сельсов</w:t>
      </w:r>
      <w:r w:rsidR="00173539">
        <w:t>ета на 2022 год в суме 3</w:t>
      </w:r>
      <w:r w:rsidR="00B6796B">
        <w:t>3</w:t>
      </w:r>
      <w:r w:rsidR="00173539">
        <w:t> 12</w:t>
      </w:r>
      <w:r w:rsidR="00B6796B">
        <w:t>6</w:t>
      </w:r>
      <w:r w:rsidR="00173539">
        <w:t>,</w:t>
      </w:r>
      <w:r w:rsidR="00B6796B">
        <w:t>665</w:t>
      </w:r>
      <w:r w:rsidRPr="001B78FF">
        <w:t xml:space="preserve"> тыс. 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общий объем расходов бюджета в сумме </w:t>
      </w:r>
      <w:r w:rsidR="00B6796B">
        <w:t>37 953,633</w:t>
      </w:r>
      <w:r w:rsidR="00040E89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дефицит бюджета сельсовета в сумме </w:t>
      </w:r>
      <w:r w:rsidR="00B6796B" w:rsidRPr="00B6796B">
        <w:t>4</w:t>
      </w:r>
      <w:r w:rsidR="00B6796B">
        <w:t xml:space="preserve"> </w:t>
      </w:r>
      <w:r w:rsidR="00B6796B" w:rsidRPr="00B6796B">
        <w:t xml:space="preserve">826,968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1B78FF">
        <w:t xml:space="preserve">- источники внутреннего финансирования дефицита бюджета в сумме </w:t>
      </w:r>
      <w:r w:rsidR="00B6796B" w:rsidRPr="00B6796B">
        <w:t>4</w:t>
      </w:r>
      <w:r w:rsidR="00B6796B">
        <w:t xml:space="preserve"> </w:t>
      </w:r>
      <w:r w:rsidR="00B6796B" w:rsidRPr="00B6796B">
        <w:t xml:space="preserve">826,968 </w:t>
      </w:r>
      <w:proofErr w:type="spellStart"/>
      <w:r w:rsidRPr="001B78FF">
        <w:t>тыс.руб</w:t>
      </w:r>
      <w:proofErr w:type="spellEnd"/>
      <w:r w:rsidRPr="001B78FF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441F3">
        <w:t>13 727,511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040E89">
        <w:t>140</w:t>
      </w:r>
      <w:r w:rsidR="003441F3">
        <w:t>1</w:t>
      </w:r>
      <w:r w:rsidR="00040E89">
        <w:t>9</w:t>
      </w:r>
      <w:r w:rsidR="00397D1D" w:rsidRPr="001B78FF">
        <w:t>,</w:t>
      </w:r>
      <w:r w:rsidR="003441F3">
        <w:t>224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441F3">
        <w:t>1305,411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441F3">
        <w:t>1572,124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Pr="00E65C5D">
        <w:t xml:space="preserve">Утвердить в составе расходов бюджета </w:t>
      </w:r>
      <w:proofErr w:type="spellStart"/>
      <w:r w:rsidRPr="00E65C5D">
        <w:t>Еловского</w:t>
      </w:r>
      <w:proofErr w:type="spellEnd"/>
      <w:r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>
        <w:t>2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3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4</w:t>
      </w:r>
      <w:r w:rsidRPr="00E65C5D">
        <w:t xml:space="preserve"> год </w:t>
      </w:r>
      <w:r>
        <w:t>26</w:t>
      </w:r>
      <w:r w:rsidRPr="00E65C5D">
        <w:t>,</w:t>
      </w:r>
      <w:r>
        <w:t xml:space="preserve">200 </w:t>
      </w:r>
      <w:proofErr w:type="spellStart"/>
      <w:r>
        <w:t>тыс.руб</w:t>
      </w:r>
      <w:proofErr w:type="spellEnd"/>
      <w:r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>
        <w:t>тыс.руб</w:t>
      </w:r>
      <w:proofErr w:type="spellEnd"/>
      <w:r>
        <w:t xml:space="preserve">., на 2023 год 0,00 </w:t>
      </w:r>
      <w:proofErr w:type="spellStart"/>
      <w:r>
        <w:t>тыс.руб</w:t>
      </w:r>
      <w:proofErr w:type="spellEnd"/>
      <w:r>
        <w:t xml:space="preserve">.; на 2024 год 0,00 </w:t>
      </w:r>
      <w:proofErr w:type="spellStart"/>
      <w:r>
        <w:t>тыс.руб</w:t>
      </w:r>
      <w:proofErr w:type="spellEnd"/>
      <w:r>
        <w:t>.</w:t>
      </w:r>
      <w:r w:rsidR="00173539">
        <w:t xml:space="preserve">: иные межбюджетные трансферты на передачу части полномочий </w:t>
      </w:r>
      <w:r w:rsidR="00173539" w:rsidRPr="00EE290B">
        <w:t>в сфере осуществления дорожной деятельности в отношении дорог местного значения в границах населенных пунктов поселения</w:t>
      </w:r>
      <w:r w:rsidR="00173539">
        <w:t xml:space="preserve"> на 2022 год </w:t>
      </w:r>
      <w:r w:rsidR="00B6796B" w:rsidRPr="00B6796B">
        <w:t>2</w:t>
      </w:r>
      <w:r w:rsidR="00B6796B">
        <w:t xml:space="preserve"> </w:t>
      </w:r>
      <w:r w:rsidR="00B6796B" w:rsidRPr="00B6796B">
        <w:t xml:space="preserve">685,500 </w:t>
      </w:r>
      <w:r w:rsidR="00173539">
        <w:t xml:space="preserve">тыс. руб.,  на 2023 год 0,00 </w:t>
      </w:r>
      <w:proofErr w:type="spellStart"/>
      <w:r w:rsidR="00173539">
        <w:t>тыс.руб</w:t>
      </w:r>
      <w:proofErr w:type="spellEnd"/>
      <w:r w:rsidR="00173539">
        <w:t xml:space="preserve">.; на 2024 год 0,00 </w:t>
      </w:r>
      <w:proofErr w:type="spellStart"/>
      <w:r w:rsidR="00173539">
        <w:t>тыс.руб</w:t>
      </w:r>
      <w:proofErr w:type="spellEnd"/>
      <w:r w:rsidR="00173539">
        <w:t>.</w:t>
      </w:r>
      <w:r>
        <w:t>»</w:t>
      </w:r>
      <w:r w:rsidR="00EF7CCD">
        <w:t xml:space="preserve">; иные межбюджетные трансферты на передачу части полномочий в сфере </w:t>
      </w:r>
      <w:r w:rsidR="00581706">
        <w:t>организации теплоснабжения муниципального образования</w:t>
      </w:r>
      <w:r w:rsidR="00EF7CCD">
        <w:t xml:space="preserve"> на 2022 год </w:t>
      </w:r>
      <w:r w:rsidR="00B6796B" w:rsidRPr="00B6796B">
        <w:t xml:space="preserve">853,817 </w:t>
      </w:r>
      <w:r w:rsidR="00EF7CCD">
        <w:t xml:space="preserve">тыс. руб.,  на 2023 год 0,00 </w:t>
      </w:r>
      <w:proofErr w:type="spellStart"/>
      <w:r w:rsidR="00EF7CCD">
        <w:t>тыс.руб</w:t>
      </w:r>
      <w:proofErr w:type="spellEnd"/>
      <w:r w:rsidR="00EF7CCD">
        <w:t xml:space="preserve">.; на 2024 год 0,00 </w:t>
      </w:r>
      <w:proofErr w:type="spellStart"/>
      <w:r w:rsidR="00EF7CCD">
        <w:t>тыс.руб</w:t>
      </w:r>
      <w:proofErr w:type="spellEnd"/>
      <w:r w:rsidR="00EF7CCD">
        <w:t>.</w:t>
      </w:r>
      <w:r w:rsidR="00B6796B">
        <w:t>; иные межбюджетные трансферты на передачу части полномочий в сфере организации теплоснабжения по подготовке к отопительному сезону муниципального образования на 2022 год 15,699</w:t>
      </w:r>
      <w:r w:rsidR="00B6796B" w:rsidRPr="00B6796B">
        <w:t xml:space="preserve"> </w:t>
      </w:r>
      <w:r w:rsidR="00B6796B">
        <w:t xml:space="preserve">тыс. руб.,  на 2023 год 0,00 </w:t>
      </w:r>
      <w:proofErr w:type="spellStart"/>
      <w:r w:rsidR="00B6796B">
        <w:t>тыс.руб</w:t>
      </w:r>
      <w:proofErr w:type="spellEnd"/>
      <w:r w:rsidR="00B6796B">
        <w:t xml:space="preserve">.; на 2024 год 0,00 </w:t>
      </w:r>
      <w:proofErr w:type="spellStart"/>
      <w:r w:rsidR="00B6796B">
        <w:t>тыс.руб</w:t>
      </w:r>
      <w:proofErr w:type="spellEnd"/>
      <w:r w:rsidR="00B6796B">
        <w:t>.</w:t>
      </w:r>
      <w:r w:rsidR="00EF7CCD">
        <w:t>»</w:t>
      </w:r>
    </w:p>
    <w:p w:rsidR="001B78FF" w:rsidRDefault="000322A7" w:rsidP="001B78FF">
      <w:pPr>
        <w:tabs>
          <w:tab w:val="left" w:pos="360"/>
        </w:tabs>
        <w:ind w:firstLine="709"/>
        <w:jc w:val="both"/>
      </w:pPr>
      <w:r>
        <w:t>8</w:t>
      </w:r>
      <w:r w:rsidR="001B78FF">
        <w:t xml:space="preserve">. </w:t>
      </w:r>
      <w:r w:rsidR="001B78FF" w:rsidRPr="00373D37">
        <w:rPr>
          <w:sz w:val="21"/>
          <w:szCs w:val="21"/>
        </w:rPr>
        <w:t>Настоящее решение вступает в силу со дня его подписания,</w:t>
      </w:r>
      <w:r w:rsidR="001B78FF">
        <w:rPr>
          <w:sz w:val="21"/>
          <w:szCs w:val="21"/>
        </w:rPr>
        <w:t xml:space="preserve"> </w:t>
      </w:r>
      <w:r w:rsidR="001B78FF" w:rsidRPr="00373D37">
        <w:t>но не ранее дня, следующего за днем его опубликования</w:t>
      </w:r>
    </w:p>
    <w:p w:rsidR="00DE28BA" w:rsidRDefault="000322A7" w:rsidP="00DE28BA">
      <w:pPr>
        <w:tabs>
          <w:tab w:val="left" w:pos="360"/>
        </w:tabs>
        <w:ind w:firstLine="709"/>
        <w:jc w:val="both"/>
      </w:pPr>
      <w:r>
        <w:t>9</w:t>
      </w:r>
      <w:r w:rsidR="00DE28BA"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 w:rsidR="00DE28BA">
        <w:t xml:space="preserve"> или на официальном сайте газеты «</w:t>
      </w:r>
      <w:proofErr w:type="spellStart"/>
      <w:r w:rsidR="00DE28BA">
        <w:t>Емельяновкие</w:t>
      </w:r>
      <w:proofErr w:type="spellEnd"/>
      <w:r w:rsidR="00DE28BA"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0322A7">
        <w:t>0</w:t>
      </w:r>
      <w:r>
        <w:t xml:space="preserve">. </w:t>
      </w:r>
      <w:r w:rsidR="003A40F2" w:rsidRPr="0054121E">
        <w:t xml:space="preserve">Контроль за исполнением настоящего решения возложить на </w:t>
      </w:r>
      <w:r w:rsidR="0028570E">
        <w:t xml:space="preserve">главу сельсовета </w:t>
      </w:r>
      <w:proofErr w:type="spellStart"/>
      <w:r w:rsidR="0028570E">
        <w:t>Шалютова</w:t>
      </w:r>
      <w:proofErr w:type="spellEnd"/>
      <w:r w:rsidR="0028570E">
        <w:t xml:space="preserve"> И.И.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B6796B" w:rsidP="00D971E3">
      <w:r>
        <w:t>Заместитель п</w:t>
      </w:r>
      <w:r w:rsidR="000322A7">
        <w:t>редседател</w:t>
      </w:r>
      <w:r>
        <w:t>я</w:t>
      </w:r>
      <w:r w:rsidR="00D971E3">
        <w:t xml:space="preserve"> </w:t>
      </w:r>
      <w:proofErr w:type="spellStart"/>
      <w:r w:rsidR="00D971E3">
        <w:t>Еловского</w:t>
      </w:r>
      <w:proofErr w:type="spellEnd"/>
      <w:r w:rsidR="00D971E3">
        <w:t xml:space="preserve"> сельского</w:t>
      </w:r>
    </w:p>
    <w:p w:rsidR="00D971E3" w:rsidRDefault="00D971E3" w:rsidP="00D971E3">
      <w:r>
        <w:t xml:space="preserve">Совета депутатов                                                                     </w:t>
      </w:r>
      <w:r w:rsidR="00B6796B">
        <w:t xml:space="preserve">                               С</w:t>
      </w:r>
      <w:r>
        <w:t xml:space="preserve">.А. </w:t>
      </w:r>
      <w:proofErr w:type="spellStart"/>
      <w:r w:rsidR="00B6796B">
        <w:t>Валагурин</w:t>
      </w:r>
      <w:proofErr w:type="spellEnd"/>
    </w:p>
    <w:p w:rsidR="00DE28BA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p w:rsidR="00DE28BA" w:rsidRPr="00DE28BA" w:rsidRDefault="00DE28BA" w:rsidP="00DE28BA">
      <w:bookmarkStart w:id="0" w:name="RANGE!A1:L79"/>
      <w:bookmarkEnd w:id="0"/>
    </w:p>
    <w:p w:rsidR="00DE28BA" w:rsidRDefault="00DE28BA" w:rsidP="00DE28BA"/>
    <w:tbl>
      <w:tblPr>
        <w:tblW w:w="10234" w:type="dxa"/>
        <w:tblInd w:w="113" w:type="dxa"/>
        <w:tblLook w:val="04A0" w:firstRow="1" w:lastRow="0" w:firstColumn="1" w:lastColumn="0" w:noHBand="0" w:noVBand="1"/>
      </w:tblPr>
      <w:tblGrid>
        <w:gridCol w:w="800"/>
        <w:gridCol w:w="2597"/>
        <w:gridCol w:w="3000"/>
        <w:gridCol w:w="1253"/>
        <w:gridCol w:w="1276"/>
        <w:gridCol w:w="1308"/>
      </w:tblGrid>
      <w:tr w:rsidR="00BA5A57" w:rsidRPr="000412CA" w:rsidTr="00BA5A5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Приложение 1</w:t>
            </w:r>
          </w:p>
        </w:tc>
      </w:tr>
      <w:tr w:rsidR="00BA5A57" w:rsidRPr="000412CA" w:rsidTr="00091838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jc w:val="right"/>
              <w:rPr>
                <w:color w:val="000000"/>
                <w:sz w:val="20"/>
              </w:rPr>
            </w:pPr>
            <w:bookmarkStart w:id="1" w:name="_GoBack" w:colFirst="2" w:colLast="2"/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57" w:rsidRPr="000412CA" w:rsidRDefault="00BA5A57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к Решению от 13.12.2022 №46-184р</w:t>
            </w:r>
          </w:p>
        </w:tc>
      </w:tr>
      <w:bookmarkEnd w:id="1"/>
      <w:tr w:rsidR="00B6796B" w:rsidRPr="000412CA" w:rsidTr="00BA5A5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</w:tr>
      <w:tr w:rsidR="00B6796B" w:rsidRPr="000412CA" w:rsidTr="00BA5A5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</w:tr>
      <w:tr w:rsidR="00B6796B" w:rsidRPr="000412CA" w:rsidTr="00BA5A5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</w:tr>
      <w:tr w:rsidR="00B6796B" w:rsidRPr="000412CA" w:rsidTr="00BA5A57">
        <w:trPr>
          <w:trHeight w:val="37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B6796B" w:rsidRPr="000412CA" w:rsidTr="00BA5A57">
        <w:trPr>
          <w:trHeight w:val="37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B6796B" w:rsidRPr="000412CA" w:rsidTr="00BA5A5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0412CA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0412CA">
              <w:rPr>
                <w:color w:val="000000"/>
                <w:sz w:val="20"/>
                <w:szCs w:val="22"/>
              </w:rPr>
              <w:t>)</w:t>
            </w:r>
          </w:p>
        </w:tc>
      </w:tr>
      <w:tr w:rsidR="00B6796B" w:rsidRPr="000412CA" w:rsidTr="00BA5A57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№ строки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2024 год</w:t>
            </w:r>
          </w:p>
        </w:tc>
      </w:tr>
      <w:tr w:rsidR="00B6796B" w:rsidRPr="000412CA" w:rsidTr="00BA5A5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</w:t>
            </w:r>
          </w:p>
        </w:tc>
      </w:tr>
      <w:tr w:rsidR="00B6796B" w:rsidRPr="000412CA" w:rsidTr="00BA5A57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813 01 03 01 00 10 0000 710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4 773,900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B6796B" w:rsidRPr="000412CA" w:rsidTr="00BA5A5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53,068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1314,311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1581,024</w:t>
            </w:r>
          </w:p>
        </w:tc>
      </w:tr>
      <w:tr w:rsidR="00B6796B" w:rsidRPr="000412CA" w:rsidTr="00BA5A57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BA5A5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BA5A5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BA5A5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BA5A57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  <w:tr w:rsidR="00B6796B" w:rsidRPr="000412CA" w:rsidTr="00BA5A5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  <w:tr w:rsidR="00B6796B" w:rsidRPr="000412CA" w:rsidTr="00BA5A5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  <w:tr w:rsidR="00B6796B" w:rsidRPr="000412CA" w:rsidTr="00BA5A5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</w:tbl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p w:rsidR="00050612" w:rsidRDefault="00050612" w:rsidP="00DE28BA">
      <w:pPr>
        <w:tabs>
          <w:tab w:val="left" w:pos="7815"/>
        </w:tabs>
      </w:pPr>
      <w:bookmarkStart w:id="2" w:name="RANGE!A1:L80"/>
      <w:bookmarkStart w:id="3" w:name="RANGE!A1:L81"/>
      <w:bookmarkEnd w:id="2"/>
      <w:bookmarkEnd w:id="3"/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452"/>
        <w:gridCol w:w="452"/>
        <w:gridCol w:w="527"/>
        <w:gridCol w:w="576"/>
        <w:gridCol w:w="498"/>
        <w:gridCol w:w="616"/>
        <w:gridCol w:w="551"/>
        <w:gridCol w:w="7087"/>
        <w:gridCol w:w="1417"/>
        <w:gridCol w:w="1276"/>
        <w:gridCol w:w="1276"/>
      </w:tblGrid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bookmarkStart w:id="4" w:name="RANGE!A1:L87"/>
            <w:bookmarkEnd w:id="4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Приложение 2</w:t>
            </w: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105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 Решению от 13.12.2022 №46-184р</w:t>
            </w: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</w:tr>
      <w:tr w:rsidR="000412CA" w:rsidRPr="000412CA" w:rsidTr="000412C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Доходы бюджета поселения на 2022 год и плановый период 2023-2024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(</w:t>
            </w:r>
            <w:proofErr w:type="spellStart"/>
            <w:r w:rsidRPr="000412CA">
              <w:rPr>
                <w:color w:val="000000"/>
                <w:sz w:val="20"/>
              </w:rPr>
              <w:t>тыс.рублей</w:t>
            </w:r>
            <w:proofErr w:type="spellEnd"/>
            <w:r w:rsidRPr="000412CA">
              <w:rPr>
                <w:color w:val="000000"/>
                <w:sz w:val="20"/>
              </w:rPr>
              <w:t>)</w:t>
            </w:r>
          </w:p>
        </w:tc>
      </w:tr>
      <w:tr w:rsidR="000412CA" w:rsidRPr="000412CA" w:rsidTr="000412CA">
        <w:trPr>
          <w:trHeight w:val="315"/>
        </w:trPr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sz w:val="20"/>
              </w:rPr>
            </w:pPr>
            <w:r w:rsidRPr="000412CA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0412CA" w:rsidRPr="000412CA" w:rsidTr="000412CA">
        <w:trPr>
          <w:trHeight w:val="18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2024 год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sz w:val="20"/>
              </w:rPr>
            </w:pPr>
            <w:r w:rsidRPr="000412CA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12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412CA">
              <w:rPr>
                <w:b/>
                <w:bCs/>
                <w:i/>
                <w:iCs/>
                <w:color w:val="000000"/>
                <w:sz w:val="20"/>
              </w:rPr>
              <w:t xml:space="preserve">        3 888,000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412CA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412CA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0412CA" w:rsidRPr="000412CA" w:rsidTr="000412CA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0412CA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190,800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190,800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0412CA" w:rsidRPr="000412CA" w:rsidTr="000412CA">
        <w:trPr>
          <w:trHeight w:val="7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177,300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149,700   </w:t>
            </w:r>
          </w:p>
        </w:tc>
      </w:tr>
      <w:tr w:rsidR="000412CA" w:rsidRPr="000412CA" w:rsidTr="000412CA">
        <w:trPr>
          <w:trHeight w:val="10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BA5A57" w:rsidP="000412CA">
            <w:pPr>
              <w:jc w:val="both"/>
              <w:rPr>
                <w:sz w:val="20"/>
              </w:rPr>
            </w:pPr>
            <w:hyperlink r:id="rId7" w:history="1">
              <w:r w:rsidR="000412CA" w:rsidRPr="000412CA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            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0,600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BA5A57" w:rsidP="000412CA">
            <w:pPr>
              <w:jc w:val="both"/>
              <w:rPr>
                <w:sz w:val="20"/>
              </w:rPr>
            </w:pPr>
            <w:hyperlink r:id="rId8" w:history="1">
              <w:r w:rsidR="000412CA" w:rsidRPr="000412CA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13,700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2,800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BA5A57" w:rsidP="000412CA">
            <w:pPr>
              <w:jc w:val="both"/>
              <w:rPr>
                <w:sz w:val="20"/>
              </w:rPr>
            </w:pPr>
            <w:hyperlink r:id="rId9" w:history="1">
              <w:r w:rsidR="000412CA" w:rsidRPr="000412CA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758,300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758,300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0412CA" w:rsidRPr="000412CA" w:rsidTr="000412CA">
        <w:trPr>
          <w:trHeight w:val="2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378,900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303,900   </w:t>
            </w:r>
          </w:p>
        </w:tc>
      </w:tr>
      <w:tr w:rsidR="000412CA" w:rsidRPr="000412CA" w:rsidTr="000412CA">
        <w:trPr>
          <w:trHeight w:val="1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12CA">
              <w:rPr>
                <w:sz w:val="20"/>
              </w:rPr>
              <w:t>инжекторных</w:t>
            </w:r>
            <w:proofErr w:type="spellEnd"/>
            <w:r w:rsidRPr="000412CA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0412CA">
              <w:rPr>
                <w:sz w:val="20"/>
              </w:rPr>
              <w:t>Федерациии</w:t>
            </w:r>
            <w:proofErr w:type="spellEnd"/>
            <w:r w:rsidRPr="000412C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2,100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1,800   </w:t>
            </w:r>
          </w:p>
        </w:tc>
      </w:tr>
      <w:tr w:rsidR="000412CA" w:rsidRPr="000412CA" w:rsidTr="000412CA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0412CA">
              <w:rPr>
                <w:sz w:val="20"/>
              </w:rPr>
              <w:t>Федерациии</w:t>
            </w:r>
            <w:proofErr w:type="spellEnd"/>
            <w:r w:rsidRPr="000412C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421,700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423,500   </w:t>
            </w:r>
          </w:p>
        </w:tc>
      </w:tr>
      <w:tr w:rsidR="000412CA" w:rsidRPr="000412CA" w:rsidTr="000412CA">
        <w:trPr>
          <w:trHeight w:val="6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0412CA">
              <w:rPr>
                <w:sz w:val="20"/>
              </w:rPr>
              <w:t>Федерациии</w:t>
            </w:r>
            <w:proofErr w:type="spellEnd"/>
            <w:r w:rsidRPr="000412C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44,400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37,200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 39,000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proofErr w:type="gramStart"/>
            <w:r w:rsidRPr="000412CA">
              <w:rPr>
                <w:b/>
                <w:bCs/>
                <w:sz w:val="20"/>
              </w:rPr>
              <w:t>НАЛОГИ  НА</w:t>
            </w:r>
            <w:proofErr w:type="gramEnd"/>
            <w:r w:rsidRPr="000412CA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2 937,900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576,700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576,700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817,400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2 361,200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588,200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BA5A57" w:rsidP="000412CA">
            <w:pPr>
              <w:jc w:val="both"/>
              <w:rPr>
                <w:sz w:val="20"/>
              </w:rPr>
            </w:pPr>
            <w:hyperlink r:id="rId10" w:history="1">
              <w:r w:rsidR="000412CA" w:rsidRPr="000412CA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588,200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281,500   </w:t>
            </w:r>
          </w:p>
        </w:tc>
      </w:tr>
      <w:tr w:rsidR="000412CA" w:rsidRPr="000412CA" w:rsidTr="000412CA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1 773,000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</w:tr>
      <w:tr w:rsidR="000412CA" w:rsidRPr="000412CA" w:rsidTr="000412CA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BA5A57" w:rsidP="000412CA">
            <w:pPr>
              <w:jc w:val="both"/>
              <w:rPr>
                <w:sz w:val="20"/>
              </w:rPr>
            </w:pPr>
            <w:hyperlink r:id="rId11" w:history="1">
              <w:r w:rsidR="000412CA" w:rsidRPr="000412CA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1 773,000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    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10,000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3,600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29 238,665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8 944,300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8 779,000   </w:t>
            </w: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29 238,665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8 944,300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8 779,000   </w:t>
            </w:r>
          </w:p>
        </w:tc>
      </w:tr>
      <w:tr w:rsidR="000412CA" w:rsidRPr="000412CA" w:rsidTr="000412CA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0412CA" w:rsidRPr="000412CA" w:rsidTr="000412CA">
        <w:trPr>
          <w:trHeight w:val="1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0412CA" w:rsidRPr="000412CA" w:rsidTr="000412CA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670,100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</w:tr>
      <w:tr w:rsidR="000412CA" w:rsidRPr="000412CA" w:rsidTr="000412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</w:tr>
      <w:tr w:rsidR="000412CA" w:rsidRPr="000412CA" w:rsidTr="000412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3 673,254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3 673,254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2 871,000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Прочие субсидии бюджетам сельских </w:t>
            </w:r>
            <w:proofErr w:type="gramStart"/>
            <w:r w:rsidRPr="000412CA">
              <w:rPr>
                <w:sz w:val="20"/>
              </w:rPr>
              <w:t>поселений(</w:t>
            </w:r>
            <w:proofErr w:type="gramEnd"/>
            <w:r w:rsidRPr="000412CA">
              <w:rPr>
                <w:sz w:val="20"/>
              </w:rPr>
      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802,254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183,570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183,570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185,900   </w:t>
            </w:r>
          </w:p>
        </w:tc>
      </w:tr>
      <w:tr w:rsidR="000412CA" w:rsidRPr="000412CA" w:rsidTr="000412CA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Субвенции бюджетам сельских поселений на осуществление первичного </w:t>
            </w:r>
            <w:r w:rsidRPr="000412CA">
              <w:rPr>
                <w:sz w:val="20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lastRenderedPageBreak/>
              <w:t xml:space="preserve">           183,570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185,900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22 012,254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22 012,254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7 386,200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22 012,254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7 386,200   </w:t>
            </w:r>
          </w:p>
        </w:tc>
      </w:tr>
      <w:tr w:rsidR="000412CA" w:rsidRPr="000412CA" w:rsidTr="000412CA">
        <w:trPr>
          <w:trHeight w:val="5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445,729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сельских поселений (на повышение размера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217,100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1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0412CA">
              <w:rPr>
                <w:sz w:val="20"/>
              </w:rPr>
              <w:t>платы(</w:t>
            </w:r>
            <w:proofErr w:type="gramEnd"/>
            <w:r w:rsidRPr="000412CA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384,100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r w:rsidRPr="000412CA">
              <w:rPr>
                <w:sz w:val="20"/>
              </w:rPr>
              <w:t>транферты</w:t>
            </w:r>
            <w:proofErr w:type="spellEnd"/>
            <w:r w:rsidRPr="000412CA">
              <w:rPr>
                <w:sz w:val="20"/>
              </w:rPr>
              <w:t>, передаваемые бюджетам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124,300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124,300</w:t>
            </w:r>
          </w:p>
        </w:tc>
      </w:tr>
      <w:tr w:rsidR="000412CA" w:rsidRPr="000412CA" w:rsidTr="000412CA">
        <w:trPr>
          <w:trHeight w:val="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7418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333,100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7484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0412C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0412CA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14 383,500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11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0412CA">
              <w:rPr>
                <w:sz w:val="20"/>
              </w:rPr>
              <w:t>акарицидных</w:t>
            </w:r>
            <w:proofErr w:type="spellEnd"/>
            <w:r w:rsidRPr="000412CA">
              <w:rPr>
                <w:sz w:val="20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77,143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7745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0412C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0412CA">
              <w:rPr>
                <w:sz w:val="20"/>
              </w:rPr>
              <w:t xml:space="preserve"> бюджетам сельских поселений(за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64,900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501,682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0412C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0412CA">
              <w:rPr>
                <w:sz w:val="20"/>
              </w:rPr>
              <w:t xml:space="preserve"> бюджетам сельских поселений (на обеспечени</w:t>
            </w:r>
            <w:r>
              <w:rPr>
                <w:sz w:val="20"/>
              </w:rPr>
              <w:t>е сбалансированности бюджетов п</w:t>
            </w:r>
            <w:r w:rsidRPr="000412CA">
              <w:rPr>
                <w:sz w:val="20"/>
              </w:rPr>
              <w:t>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5 370,700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7 261,900   </w:t>
            </w:r>
          </w:p>
        </w:tc>
      </w:tr>
      <w:tr w:rsidR="000412CA" w:rsidRPr="000412CA" w:rsidTr="000412C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8281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proofErr w:type="gramStart"/>
            <w:r w:rsidRPr="000412CA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33 126,665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12 413,200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12 438,200   </w:t>
            </w:r>
          </w:p>
        </w:tc>
      </w:tr>
    </w:tbl>
    <w:p w:rsidR="00050612" w:rsidRDefault="00050612" w:rsidP="00050612">
      <w:pPr>
        <w:rPr>
          <w:sz w:val="20"/>
          <w:szCs w:val="20"/>
        </w:rPr>
        <w:sectPr w:rsidR="00050612" w:rsidSect="00431B33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9584" w:type="dxa"/>
        <w:tblInd w:w="113" w:type="dxa"/>
        <w:tblLook w:val="04A0" w:firstRow="1" w:lastRow="0" w:firstColumn="1" w:lastColumn="0" w:noHBand="0" w:noVBand="1"/>
      </w:tblPr>
      <w:tblGrid>
        <w:gridCol w:w="797"/>
        <w:gridCol w:w="4160"/>
        <w:gridCol w:w="1180"/>
        <w:gridCol w:w="1083"/>
        <w:gridCol w:w="1066"/>
        <w:gridCol w:w="1298"/>
      </w:tblGrid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Приложение 3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к Решению от 13.12.2022 №46-184р</w:t>
            </w:r>
          </w:p>
        </w:tc>
      </w:tr>
      <w:tr w:rsidR="000412CA" w:rsidRPr="000412CA" w:rsidTr="000412C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</w:tr>
      <w:tr w:rsidR="000412CA" w:rsidRPr="000412CA" w:rsidTr="000412C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0412CA" w:rsidRPr="000412CA" w:rsidTr="000412CA">
        <w:trPr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0412CA" w:rsidRPr="000412CA" w:rsidTr="000412CA">
        <w:trPr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0412CA" w:rsidRPr="000412CA" w:rsidTr="000412C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412CA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0412CA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0412CA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0412CA" w:rsidRPr="000412CA" w:rsidTr="000412CA">
        <w:trPr>
          <w:trHeight w:val="25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7597,781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6070,375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6080,375</w:t>
            </w:r>
          </w:p>
        </w:tc>
      </w:tr>
      <w:tr w:rsidR="000412CA" w:rsidRPr="000412CA" w:rsidTr="000412CA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979,319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949,440</w:t>
            </w:r>
          </w:p>
        </w:tc>
      </w:tr>
      <w:tr w:rsidR="000412CA" w:rsidRPr="000412CA" w:rsidTr="000412CA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6061,593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5054,735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5054,735</w:t>
            </w:r>
          </w:p>
        </w:tc>
      </w:tr>
      <w:tr w:rsidR="000412CA" w:rsidRPr="000412CA" w:rsidTr="000412CA">
        <w:trPr>
          <w:trHeight w:val="6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26,200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185,900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412CA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0412CA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185,900</w:t>
            </w:r>
          </w:p>
        </w:tc>
      </w:tr>
      <w:tr w:rsidR="000412CA" w:rsidRPr="000412CA" w:rsidTr="000412C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</w:tr>
      <w:tr w:rsidR="000412CA" w:rsidRPr="000412CA" w:rsidTr="000412C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133,842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4130,981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690,200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4130,981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690,200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1858,919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6,713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853,817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982,690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740,416</w:t>
            </w:r>
          </w:p>
        </w:tc>
      </w:tr>
      <w:tr w:rsidR="000412CA" w:rsidRPr="000412CA" w:rsidTr="000412C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15,699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20999,346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20999,346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3274,000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2912,050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2912,050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2325,000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254,964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511,677</w:t>
            </w:r>
          </w:p>
        </w:tc>
      </w:tr>
      <w:tr w:rsidR="000412CA" w:rsidRPr="000412CA" w:rsidTr="000412CA">
        <w:trPr>
          <w:trHeight w:val="31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37953,633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13727,511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14019,224</w:t>
            </w:r>
          </w:p>
        </w:tc>
      </w:tr>
    </w:tbl>
    <w:p w:rsidR="00FB3B1D" w:rsidRDefault="00FB3B1D" w:rsidP="00DE28BA">
      <w:pPr>
        <w:tabs>
          <w:tab w:val="left" w:pos="7815"/>
        </w:tabs>
      </w:pPr>
    </w:p>
    <w:p w:rsidR="00FB3B1D" w:rsidRDefault="00FB3B1D">
      <w:pPr>
        <w:spacing w:after="200" w:line="276" w:lineRule="auto"/>
      </w:pPr>
      <w:r>
        <w:br w:type="page"/>
      </w:r>
    </w:p>
    <w:p w:rsidR="00FB3B1D" w:rsidRDefault="00FB3B1D" w:rsidP="00FB3B1D">
      <w:pPr>
        <w:rPr>
          <w:sz w:val="20"/>
          <w:szCs w:val="20"/>
        </w:rPr>
        <w:sectPr w:rsidR="00FB3B1D" w:rsidSect="00050612">
          <w:pgSz w:w="11906" w:h="16838"/>
          <w:pgMar w:top="709" w:right="709" w:bottom="851" w:left="1276" w:header="709" w:footer="709" w:gutter="0"/>
          <w:cols w:space="708"/>
          <w:docGrid w:linePitch="360"/>
        </w:sectPr>
      </w:pPr>
      <w:bookmarkStart w:id="5" w:name="RANGE!A1:I227"/>
      <w:bookmarkEnd w:id="5"/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180"/>
        <w:gridCol w:w="1083"/>
        <w:gridCol w:w="1380"/>
        <w:gridCol w:w="990"/>
        <w:gridCol w:w="1425"/>
        <w:gridCol w:w="1219"/>
        <w:gridCol w:w="1403"/>
      </w:tblGrid>
      <w:tr w:rsidR="00D35F5F" w:rsidRPr="00D35F5F" w:rsidTr="00D35F5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  <w:bookmarkStart w:id="6" w:name="RANGE!A1:I230"/>
            <w:bookmarkStart w:id="7" w:name="RANGE!A1:I272"/>
            <w:bookmarkEnd w:id="6"/>
            <w:bookmarkEnd w:id="7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к Решению от 13.12.2022 №46-184р</w:t>
            </w:r>
          </w:p>
        </w:tc>
      </w:tr>
      <w:tr w:rsidR="00D35F5F" w:rsidRPr="00D35F5F" w:rsidTr="00D35F5F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</w:tr>
      <w:tr w:rsidR="00D35F5F" w:rsidRPr="00D35F5F" w:rsidTr="00D35F5F">
        <w:trPr>
          <w:trHeight w:val="375"/>
        </w:trPr>
        <w:tc>
          <w:tcPr>
            <w:tcW w:w="1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35F5F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D35F5F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D35F5F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D35F5F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2022 год и плановый период 2023-2024 годов</w:t>
            </w:r>
          </w:p>
        </w:tc>
      </w:tr>
      <w:tr w:rsidR="00D35F5F" w:rsidRPr="00D35F5F" w:rsidTr="00D35F5F">
        <w:trPr>
          <w:trHeight w:val="494"/>
        </w:trPr>
        <w:tc>
          <w:tcPr>
            <w:tcW w:w="1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5F5F" w:rsidRPr="00D35F5F" w:rsidTr="00D35F5F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35F5F" w:rsidRPr="00D35F5F" w:rsidTr="00D35F5F">
        <w:trPr>
          <w:trHeight w:val="1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7597,781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3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6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7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6508,112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6508,112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D35F5F" w:rsidRPr="00D35F5F" w:rsidTr="00D35F5F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6508,112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D35F5F" w:rsidRPr="00D35F5F" w:rsidTr="00D35F5F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6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4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D35F5F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D35F5F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6052,406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D35F5F" w:rsidRPr="00D35F5F" w:rsidTr="00D35F5F">
        <w:trPr>
          <w:trHeight w:val="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1858,795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1858,795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  <w:r w:rsidRPr="00D35F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</w:tr>
      <w:tr w:rsidR="00D35F5F" w:rsidRPr="00D35F5F" w:rsidTr="00D35F5F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  <w:r w:rsidRPr="00D35F5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</w:tr>
      <w:tr w:rsidR="00D35F5F" w:rsidRPr="00D35F5F" w:rsidTr="00D35F5F">
        <w:trPr>
          <w:trHeight w:val="4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2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5F5F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2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выплату персоналу государственных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>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35F5F" w:rsidRPr="00D35F5F" w:rsidTr="00D35F5F">
        <w:trPr>
          <w:trHeight w:val="7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5F5F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D35F5F" w:rsidRPr="00D35F5F" w:rsidTr="00D35F5F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D35F5F" w:rsidRPr="00D35F5F" w:rsidTr="00D35F5F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5F5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35F5F" w:rsidRPr="00D35F5F" w:rsidTr="00D35F5F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3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5F5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 xml:space="preserve">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5F5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669,526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669,526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669,526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6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1858,919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 xml:space="preserve">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безоппасности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4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D35F5F" w:rsidRPr="00D35F5F" w:rsidTr="00D35F5F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35F5F" w:rsidRPr="00D35F5F" w:rsidTr="00D35F5F">
        <w:trPr>
          <w:trHeight w:val="1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35F5F" w:rsidRPr="00D35F5F" w:rsidTr="00D35F5F">
        <w:trPr>
          <w:trHeight w:val="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550,906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D35F5F" w:rsidRPr="00D35F5F" w:rsidTr="00D35F5F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35F5F" w:rsidRPr="00D35F5F" w:rsidTr="00D35F5F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35F5F" w:rsidRPr="00D35F5F" w:rsidTr="00D35F5F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Подпрограмма "Развитие культуры села Еловое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"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8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6308,296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3729,475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3729,475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2578,821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2578,821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5F5F" w:rsidRPr="00D35F5F" w:rsidTr="00E72A40">
        <w:trPr>
          <w:trHeight w:val="1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бюджетаа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отдельных органов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D35F5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5F5F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5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4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поддержку физкультурно-спортивных клубов по месту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жительстваа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2286,600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2286,600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2286,600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254,964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511,677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37953,633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13727,511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14019,224</w:t>
            </w:r>
          </w:p>
        </w:tc>
      </w:tr>
    </w:tbl>
    <w:p w:rsidR="00600701" w:rsidRDefault="00600701" w:rsidP="00DE28BA">
      <w:pPr>
        <w:tabs>
          <w:tab w:val="left" w:pos="7815"/>
        </w:tabs>
      </w:pPr>
    </w:p>
    <w:p w:rsidR="00600701" w:rsidRDefault="00600701">
      <w:pPr>
        <w:spacing w:after="200" w:line="276" w:lineRule="auto"/>
      </w:pPr>
      <w:r>
        <w:br w:type="page"/>
      </w:r>
    </w:p>
    <w:tbl>
      <w:tblPr>
        <w:tblW w:w="15328" w:type="dxa"/>
        <w:tblInd w:w="113" w:type="dxa"/>
        <w:tblLook w:val="04A0" w:firstRow="1" w:lastRow="0" w:firstColumn="1" w:lastColumn="0" w:noHBand="0" w:noVBand="1"/>
      </w:tblPr>
      <w:tblGrid>
        <w:gridCol w:w="855"/>
        <w:gridCol w:w="6795"/>
        <w:gridCol w:w="1420"/>
        <w:gridCol w:w="1120"/>
        <w:gridCol w:w="1200"/>
        <w:gridCol w:w="1320"/>
        <w:gridCol w:w="1320"/>
        <w:gridCol w:w="1298"/>
      </w:tblGrid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bookmarkStart w:id="8" w:name="RANGE!A1:H347"/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 </w:t>
            </w:r>
            <w:bookmarkEnd w:id="8"/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  <w:p w:rsidR="00E72A40" w:rsidRPr="00E72A40" w:rsidRDefault="00E72A40" w:rsidP="00E72A40">
            <w:pPr>
              <w:jc w:val="right"/>
              <w:rPr>
                <w:color w:val="000000"/>
                <w:sz w:val="20"/>
              </w:rPr>
            </w:pPr>
            <w:r w:rsidRPr="00E72A40">
              <w:rPr>
                <w:color w:val="000000"/>
                <w:sz w:val="20"/>
              </w:rPr>
              <w:t>Приложение 5</w:t>
            </w:r>
          </w:p>
        </w:tc>
      </w:tr>
      <w:tr w:rsidR="00E72A40" w:rsidRPr="00E72A40" w:rsidTr="00E72A40">
        <w:trPr>
          <w:trHeight w:val="23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jc w:val="right"/>
              <w:rPr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  <w:r w:rsidRPr="00E72A40">
              <w:rPr>
                <w:color w:val="000000"/>
                <w:sz w:val="20"/>
                <w:szCs w:val="22"/>
              </w:rPr>
              <w:t>к Решению от 13.12.2022 №46-184р</w:t>
            </w:r>
          </w:p>
        </w:tc>
      </w:tr>
      <w:tr w:rsidR="00E72A40" w:rsidRPr="00E72A40" w:rsidTr="00E72A40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jc w:val="right"/>
              <w:rPr>
                <w:color w:val="000000"/>
                <w:sz w:val="20"/>
                <w:szCs w:val="22"/>
              </w:rPr>
            </w:pPr>
            <w:r w:rsidRPr="00E72A40">
              <w:rPr>
                <w:color w:val="000000"/>
                <w:sz w:val="20"/>
                <w:szCs w:val="22"/>
              </w:rPr>
              <w:t> </w:t>
            </w:r>
          </w:p>
        </w:tc>
      </w:tr>
      <w:tr w:rsidR="00E72A40" w:rsidRPr="00E72A40" w:rsidTr="00E72A40">
        <w:trPr>
          <w:trHeight w:val="81"/>
        </w:trPr>
        <w:tc>
          <w:tcPr>
            <w:tcW w:w="15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72A40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E72A40">
              <w:rPr>
                <w:b/>
                <w:bCs/>
                <w:color w:val="000000"/>
                <w:sz w:val="20"/>
              </w:rPr>
              <w:t>Еловского</w:t>
            </w:r>
            <w:proofErr w:type="spellEnd"/>
            <w:r w:rsidRPr="00E72A40">
              <w:rPr>
                <w:b/>
                <w:bCs/>
                <w:color w:val="000000"/>
                <w:sz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color w:val="000000"/>
                <w:sz w:val="20"/>
              </w:rPr>
            </w:pPr>
            <w:r w:rsidRPr="00E72A40">
              <w:rPr>
                <w:color w:val="000000"/>
                <w:sz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72A40" w:rsidRPr="00E72A40" w:rsidTr="00E72A40">
        <w:trPr>
          <w:trHeight w:val="1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№ строки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Сумма на 2023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Сумма на 2024 год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Муниципальная </w:t>
            </w:r>
            <w:proofErr w:type="gramStart"/>
            <w:r w:rsidRPr="00E72A40">
              <w:rPr>
                <w:sz w:val="20"/>
                <w:szCs w:val="22"/>
              </w:rPr>
              <w:t>программа  «</w:t>
            </w:r>
            <w:proofErr w:type="gramEnd"/>
            <w:r w:rsidRPr="00E72A40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5664,548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1546,158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1564,458</w:t>
            </w:r>
          </w:p>
        </w:tc>
      </w:tr>
      <w:tr w:rsidR="00E72A40" w:rsidRPr="00E72A40" w:rsidTr="00E72A40">
        <w:trPr>
          <w:trHeight w:val="1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gramStart"/>
            <w:r w:rsidRPr="00E72A40">
              <w:rPr>
                <w:sz w:val="20"/>
                <w:szCs w:val="22"/>
              </w:rPr>
              <w:t>Подпрограмма  «</w:t>
            </w:r>
            <w:proofErr w:type="gramEnd"/>
            <w:r w:rsidRPr="00E72A40">
              <w:rPr>
                <w:sz w:val="20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4676,889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1412,316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1430,616</w:t>
            </w:r>
          </w:p>
        </w:tc>
      </w:tr>
      <w:tr w:rsidR="00E72A40" w:rsidRPr="00E72A40" w:rsidTr="00E72A4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12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2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E72A40">
              <w:rPr>
                <w:sz w:val="20"/>
                <w:szCs w:val="22"/>
              </w:rPr>
              <w:t>программы  «</w:t>
            </w:r>
            <w:proofErr w:type="gramEnd"/>
            <w:r w:rsidRPr="00E72A40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3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E72A40">
              <w:rPr>
                <w:i/>
                <w:iCs/>
                <w:sz w:val="20"/>
                <w:szCs w:val="22"/>
              </w:rPr>
              <w:t>захоронения,в</w:t>
            </w:r>
            <w:proofErr w:type="spellEnd"/>
            <w:proofErr w:type="gramEnd"/>
            <w:r w:rsidRPr="00E72A40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3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Прочие мероприятия по </w:t>
            </w:r>
            <w:proofErr w:type="gramStart"/>
            <w:r w:rsidRPr="00E72A40">
              <w:rPr>
                <w:i/>
                <w:iCs/>
                <w:sz w:val="20"/>
                <w:szCs w:val="22"/>
              </w:rPr>
              <w:t xml:space="preserve">благоустройству 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поселений</w:t>
            </w:r>
            <w:proofErr w:type="gramEnd"/>
            <w:r w:rsidRPr="00E72A40">
              <w:rPr>
                <w:i/>
                <w:iCs/>
                <w:sz w:val="20"/>
                <w:szCs w:val="22"/>
              </w:rPr>
              <w:t>,в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550,906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370,416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370,416</w:t>
            </w:r>
          </w:p>
        </w:tc>
      </w:tr>
      <w:tr w:rsidR="00E72A40" w:rsidRPr="00E72A40" w:rsidTr="00E72A40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40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72A40">
              <w:rPr>
                <w:sz w:val="20"/>
                <w:szCs w:val="22"/>
              </w:rPr>
              <w:t>Емельяновский</w:t>
            </w:r>
            <w:proofErr w:type="spellEnd"/>
            <w:r w:rsidRPr="00E72A40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E72A40">
              <w:rPr>
                <w:sz w:val="20"/>
                <w:szCs w:val="22"/>
              </w:rPr>
              <w:t>терретории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E72A40">
              <w:rPr>
                <w:sz w:val="20"/>
                <w:szCs w:val="22"/>
              </w:rPr>
              <w:t>безопастности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72A40">
              <w:rPr>
                <w:sz w:val="20"/>
                <w:szCs w:val="22"/>
              </w:rPr>
              <w:t>Емельяновский</w:t>
            </w:r>
            <w:proofErr w:type="spellEnd"/>
            <w:r w:rsidRPr="00E72A40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66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6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72A40">
              <w:rPr>
                <w:sz w:val="20"/>
                <w:szCs w:val="22"/>
              </w:rPr>
              <w:t>Емельяновский</w:t>
            </w:r>
            <w:proofErr w:type="spellEnd"/>
            <w:r w:rsidRPr="00E72A40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Отдельные мероприятия в рамках </w:t>
            </w:r>
            <w:proofErr w:type="gramStart"/>
            <w:r w:rsidRPr="00E72A40">
              <w:rPr>
                <w:sz w:val="20"/>
                <w:szCs w:val="22"/>
              </w:rPr>
              <w:t>программы  программа</w:t>
            </w:r>
            <w:proofErr w:type="gramEnd"/>
            <w:r w:rsidRPr="00E72A40">
              <w:rPr>
                <w:sz w:val="20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987,659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133,842</w:t>
            </w:r>
          </w:p>
        </w:tc>
      </w:tr>
      <w:tr w:rsidR="00E72A40" w:rsidRPr="00E72A40" w:rsidTr="00D4530E">
        <w:trPr>
          <w:trHeight w:val="8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gramStart"/>
            <w:r w:rsidRPr="00E72A40">
              <w:rPr>
                <w:sz w:val="20"/>
                <w:szCs w:val="22"/>
              </w:rPr>
              <w:t>Расходы  на</w:t>
            </w:r>
            <w:proofErr w:type="gramEnd"/>
            <w:r w:rsidRPr="00E72A40">
              <w:rPr>
                <w:sz w:val="20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2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1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3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 расходов</w:t>
            </w:r>
            <w:proofErr w:type="gramEnd"/>
            <w:r w:rsidRPr="00E72A40">
              <w:rPr>
                <w:sz w:val="20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E72A40">
              <w:rPr>
                <w:sz w:val="20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1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88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E72A40">
              <w:rPr>
                <w:sz w:val="20"/>
                <w:szCs w:val="22"/>
              </w:rPr>
              <w:t>Обеспеение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жизнидеятельности</w:t>
            </w:r>
            <w:proofErr w:type="spellEnd"/>
            <w:r w:rsidRPr="00E72A40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8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E72A40">
              <w:rPr>
                <w:sz w:val="20"/>
                <w:szCs w:val="22"/>
              </w:rPr>
              <w:t>Обеспеение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жизнидеятельности</w:t>
            </w:r>
            <w:proofErr w:type="spellEnd"/>
            <w:r w:rsidRPr="00E72A40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5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оборона,в</w:t>
            </w:r>
            <w:proofErr w:type="spellEnd"/>
            <w:proofErr w:type="gram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E72A40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103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безоппасности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104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106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107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108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 xml:space="preserve">Муниципальная </w:t>
            </w:r>
            <w:proofErr w:type="gramStart"/>
            <w:r w:rsidRPr="00E72A40">
              <w:rPr>
                <w:b/>
                <w:bCs/>
                <w:sz w:val="20"/>
              </w:rPr>
              <w:t>программа  «</w:t>
            </w:r>
            <w:proofErr w:type="gramEnd"/>
            <w:r w:rsidRPr="00E72A40">
              <w:rPr>
                <w:b/>
                <w:bCs/>
                <w:sz w:val="20"/>
              </w:rPr>
              <w:t xml:space="preserve">Развитие культуры, физической культуры и спорта </w:t>
            </w:r>
            <w:proofErr w:type="spellStart"/>
            <w:r w:rsidRPr="00E72A40">
              <w:rPr>
                <w:b/>
                <w:bCs/>
                <w:sz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23911,396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5599,000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5599,000</w:t>
            </w:r>
          </w:p>
        </w:tc>
      </w:tr>
      <w:tr w:rsidR="00E72A40" w:rsidRPr="00E72A40" w:rsidTr="00E72A40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Подпрограмма "Развитие культуры села Еловое</w:t>
            </w:r>
            <w:proofErr w:type="gramStart"/>
            <w:r w:rsidRPr="00E72A40">
              <w:rPr>
                <w:b/>
                <w:bCs/>
                <w:sz w:val="20"/>
              </w:rPr>
              <w:t>"  в</w:t>
            </w:r>
            <w:proofErr w:type="gramEnd"/>
            <w:r w:rsidRPr="00E72A40">
              <w:rPr>
                <w:b/>
                <w:bCs/>
                <w:sz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b/>
                <w:bCs/>
                <w:sz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20999,346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3274,000</w:t>
            </w:r>
          </w:p>
        </w:tc>
      </w:tr>
      <w:tr w:rsidR="00E72A40" w:rsidRPr="00E72A40" w:rsidTr="00D4530E">
        <w:trPr>
          <w:trHeight w:val="8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</w:rPr>
            </w:pPr>
            <w:r w:rsidRPr="00E72A40">
              <w:rPr>
                <w:sz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E72A40">
              <w:rPr>
                <w:sz w:val="20"/>
              </w:rPr>
              <w:t>бюджетаа</w:t>
            </w:r>
            <w:proofErr w:type="spellEnd"/>
            <w:r w:rsidRPr="00E72A40">
              <w:rPr>
                <w:sz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E72A40">
              <w:rPr>
                <w:sz w:val="20"/>
              </w:rPr>
              <w:t>Еловского</w:t>
            </w:r>
            <w:proofErr w:type="spellEnd"/>
            <w:r w:rsidRPr="00E72A40">
              <w:rPr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</w:rPr>
            </w:pPr>
            <w:r w:rsidRPr="00E72A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</w:rPr>
            </w:pPr>
            <w:r w:rsidRPr="00E72A40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E72A40">
              <w:rPr>
                <w:sz w:val="20"/>
                <w:szCs w:val="20"/>
              </w:rPr>
              <w:t>выплат  в</w:t>
            </w:r>
            <w:proofErr w:type="gramEnd"/>
            <w:r w:rsidRPr="00E72A40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5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72A40">
              <w:rPr>
                <w:sz w:val="20"/>
                <w:szCs w:val="20"/>
              </w:rPr>
              <w:t>фондами  в</w:t>
            </w:r>
            <w:proofErr w:type="gramEnd"/>
            <w:r w:rsidRPr="00E72A40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124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D4530E">
              <w:rPr>
                <w:sz w:val="20"/>
                <w:szCs w:val="20"/>
              </w:rPr>
              <w:t xml:space="preserve"> </w:t>
            </w:r>
            <w:r w:rsidRPr="00E72A40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D4530E">
        <w:trPr>
          <w:trHeight w:val="5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</w:t>
            </w:r>
            <w:r w:rsidRPr="00E72A40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селе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2912,050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3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146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выплат  в</w:t>
            </w:r>
            <w:proofErr w:type="gram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фондами  в</w:t>
            </w:r>
            <w:proofErr w:type="gram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D4530E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в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</w:t>
            </w:r>
            <w:r w:rsidRPr="00E72A40">
              <w:rPr>
                <w:sz w:val="20"/>
                <w:szCs w:val="20"/>
              </w:rPr>
              <w:lastRenderedPageBreak/>
              <w:t xml:space="preserve">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167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4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both"/>
              <w:rPr>
                <w:i/>
                <w:iCs/>
                <w:sz w:val="20"/>
                <w:szCs w:val="20"/>
              </w:rPr>
            </w:pPr>
            <w:r w:rsidRPr="00E72A40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2325,000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both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both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7746,240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6327,389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6344,089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7746,240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6327,389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6344,089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7746,240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6327,389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6344,089</w:t>
            </w:r>
          </w:p>
        </w:tc>
      </w:tr>
      <w:tr w:rsidR="00E72A40" w:rsidRPr="00E72A40" w:rsidTr="00D4530E">
        <w:trPr>
          <w:trHeight w:val="2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3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3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189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183,570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proofErr w:type="gramStart"/>
            <w:r w:rsidRPr="00E72A40">
              <w:rPr>
                <w:sz w:val="20"/>
                <w:szCs w:val="20"/>
              </w:rPr>
              <w:t>Мобилизационная  и</w:t>
            </w:r>
            <w:proofErr w:type="gramEnd"/>
            <w:r w:rsidRPr="00E72A40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E72A40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E72A40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210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68,750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4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</w:t>
            </w:r>
            <w:proofErr w:type="gramStart"/>
            <w:r w:rsidRPr="00E72A40">
              <w:rPr>
                <w:sz w:val="20"/>
                <w:szCs w:val="20"/>
              </w:rPr>
              <w:t>сельсовета  в</w:t>
            </w:r>
            <w:proofErr w:type="gramEnd"/>
            <w:r w:rsidRPr="00E72A40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237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E72A40">
              <w:rPr>
                <w:sz w:val="20"/>
                <w:szCs w:val="20"/>
              </w:rPr>
              <w:t xml:space="preserve"> </w:t>
            </w:r>
            <w:r w:rsidRPr="00E72A40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6052,406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5045,835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5045,835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5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E72A4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D4530E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205,196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E72A40">
              <w:rPr>
                <w:sz w:val="20"/>
                <w:szCs w:val="20"/>
              </w:rPr>
              <w:t>причененного</w:t>
            </w:r>
            <w:proofErr w:type="spellEnd"/>
            <w:r w:rsidRPr="00E72A40">
              <w:rPr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2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</w:t>
            </w:r>
            <w:r w:rsidRPr="00E72A40">
              <w:rPr>
                <w:b/>
                <w:bCs/>
                <w:sz w:val="20"/>
                <w:szCs w:val="20"/>
              </w:rPr>
              <w:t xml:space="preserve"> (</w:t>
            </w:r>
            <w:r w:rsidRPr="00E72A40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260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D4530E">
              <w:rPr>
                <w:sz w:val="20"/>
                <w:szCs w:val="20"/>
              </w:rPr>
              <w:t xml:space="preserve"> </w:t>
            </w:r>
            <w:r w:rsidRPr="00E72A40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E72A40">
              <w:rPr>
                <w:sz w:val="20"/>
                <w:szCs w:val="20"/>
              </w:rPr>
              <w:t>аккарицидных</w:t>
            </w:r>
            <w:proofErr w:type="spellEnd"/>
            <w:r w:rsidRPr="00E72A40">
              <w:rPr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4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Организацию и </w:t>
            </w:r>
            <w:proofErr w:type="gramStart"/>
            <w:r w:rsidRPr="00E72A40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E72A40">
              <w:rPr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E72A40">
              <w:rPr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254,964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511,677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37953,633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13727,511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14019,224</w:t>
            </w:r>
          </w:p>
        </w:tc>
      </w:tr>
    </w:tbl>
    <w:p w:rsidR="00F93CC2" w:rsidRPr="00DE28BA" w:rsidRDefault="00F93CC2" w:rsidP="00DE28BA">
      <w:pPr>
        <w:tabs>
          <w:tab w:val="left" w:pos="7815"/>
        </w:tabs>
      </w:pPr>
    </w:p>
    <w:sectPr w:rsidR="00F93CC2" w:rsidRPr="00DE28BA" w:rsidSect="00600701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322A7"/>
    <w:rsid w:val="00040E89"/>
    <w:rsid w:val="000412CA"/>
    <w:rsid w:val="00050612"/>
    <w:rsid w:val="00066183"/>
    <w:rsid w:val="0008672A"/>
    <w:rsid w:val="0009386E"/>
    <w:rsid w:val="000F1951"/>
    <w:rsid w:val="000F50B4"/>
    <w:rsid w:val="001028A6"/>
    <w:rsid w:val="001147A9"/>
    <w:rsid w:val="001402D8"/>
    <w:rsid w:val="00147376"/>
    <w:rsid w:val="00147BE8"/>
    <w:rsid w:val="001520AC"/>
    <w:rsid w:val="00173539"/>
    <w:rsid w:val="00194C2A"/>
    <w:rsid w:val="0019696E"/>
    <w:rsid w:val="001A77C1"/>
    <w:rsid w:val="001B78FF"/>
    <w:rsid w:val="001E7219"/>
    <w:rsid w:val="00226CA0"/>
    <w:rsid w:val="00246483"/>
    <w:rsid w:val="00251A50"/>
    <w:rsid w:val="00282C77"/>
    <w:rsid w:val="0028570E"/>
    <w:rsid w:val="00290DF4"/>
    <w:rsid w:val="002965E6"/>
    <w:rsid w:val="002B730C"/>
    <w:rsid w:val="002C3D55"/>
    <w:rsid w:val="002D2AB5"/>
    <w:rsid w:val="002E6757"/>
    <w:rsid w:val="00334229"/>
    <w:rsid w:val="003368ED"/>
    <w:rsid w:val="003441F3"/>
    <w:rsid w:val="0034460F"/>
    <w:rsid w:val="00363CA2"/>
    <w:rsid w:val="00382AAC"/>
    <w:rsid w:val="00396356"/>
    <w:rsid w:val="00397D1D"/>
    <w:rsid w:val="003A40F2"/>
    <w:rsid w:val="003D7F21"/>
    <w:rsid w:val="00406ACF"/>
    <w:rsid w:val="0042086E"/>
    <w:rsid w:val="004216D8"/>
    <w:rsid w:val="00426905"/>
    <w:rsid w:val="00431087"/>
    <w:rsid w:val="00431B33"/>
    <w:rsid w:val="00452F8A"/>
    <w:rsid w:val="00460AAB"/>
    <w:rsid w:val="004744DB"/>
    <w:rsid w:val="00474F6A"/>
    <w:rsid w:val="004912DE"/>
    <w:rsid w:val="004A53DB"/>
    <w:rsid w:val="004B648A"/>
    <w:rsid w:val="004D4DD7"/>
    <w:rsid w:val="004F5081"/>
    <w:rsid w:val="00503592"/>
    <w:rsid w:val="005153DD"/>
    <w:rsid w:val="00517115"/>
    <w:rsid w:val="0054121E"/>
    <w:rsid w:val="00574D29"/>
    <w:rsid w:val="00581706"/>
    <w:rsid w:val="0059634F"/>
    <w:rsid w:val="005A4BB1"/>
    <w:rsid w:val="005C0810"/>
    <w:rsid w:val="005F174F"/>
    <w:rsid w:val="005F2555"/>
    <w:rsid w:val="00600701"/>
    <w:rsid w:val="006079E0"/>
    <w:rsid w:val="00621C55"/>
    <w:rsid w:val="00646AEE"/>
    <w:rsid w:val="0065389E"/>
    <w:rsid w:val="00670FC9"/>
    <w:rsid w:val="00674030"/>
    <w:rsid w:val="0068659A"/>
    <w:rsid w:val="006B0CAD"/>
    <w:rsid w:val="006B18A4"/>
    <w:rsid w:val="006F385A"/>
    <w:rsid w:val="007313BB"/>
    <w:rsid w:val="00742041"/>
    <w:rsid w:val="00752C76"/>
    <w:rsid w:val="007602A4"/>
    <w:rsid w:val="00774E64"/>
    <w:rsid w:val="0078452C"/>
    <w:rsid w:val="007B46D5"/>
    <w:rsid w:val="007D45C1"/>
    <w:rsid w:val="007E1C8D"/>
    <w:rsid w:val="00801756"/>
    <w:rsid w:val="0084632A"/>
    <w:rsid w:val="00861D07"/>
    <w:rsid w:val="00862805"/>
    <w:rsid w:val="00873605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77116"/>
    <w:rsid w:val="00980274"/>
    <w:rsid w:val="009B4594"/>
    <w:rsid w:val="009C543F"/>
    <w:rsid w:val="00A870E5"/>
    <w:rsid w:val="00A923B1"/>
    <w:rsid w:val="00AA2837"/>
    <w:rsid w:val="00AC38E9"/>
    <w:rsid w:val="00AE37BF"/>
    <w:rsid w:val="00B4524E"/>
    <w:rsid w:val="00B478C2"/>
    <w:rsid w:val="00B6796B"/>
    <w:rsid w:val="00B72CE0"/>
    <w:rsid w:val="00BA3E7C"/>
    <w:rsid w:val="00BA5A57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35F5F"/>
    <w:rsid w:val="00D3664A"/>
    <w:rsid w:val="00D4530E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72A40"/>
    <w:rsid w:val="00E863E8"/>
    <w:rsid w:val="00EC76F3"/>
    <w:rsid w:val="00EF149A"/>
    <w:rsid w:val="00EF7CCD"/>
    <w:rsid w:val="00F020A2"/>
    <w:rsid w:val="00F0475B"/>
    <w:rsid w:val="00F0790B"/>
    <w:rsid w:val="00F458C9"/>
    <w:rsid w:val="00F93CC2"/>
    <w:rsid w:val="00FB3B1D"/>
    <w:rsid w:val="00FC3207"/>
    <w:rsid w:val="00FE2686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DA98-019E-4757-8F9C-DEFFFD6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AA96-97CE-4AFB-AA9C-480AA4F2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36</Pages>
  <Words>13816</Words>
  <Characters>78754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cp:lastPrinted>2022-06-08T04:14:00Z</cp:lastPrinted>
  <dcterms:created xsi:type="dcterms:W3CDTF">2022-03-27T21:45:00Z</dcterms:created>
  <dcterms:modified xsi:type="dcterms:W3CDTF">2022-12-15T04:02:00Z</dcterms:modified>
</cp:coreProperties>
</file>