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object w:dxaOrig="907" w:dyaOrig="1036">
          <v:rect xmlns:o="urn:schemas-microsoft-com:office:office" xmlns:v="urn:schemas-microsoft-com:vml" id="rectole0000000000" style="width:45.350000pt;height:5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24"/>
          <w:shd w:fill="auto" w:val="clear"/>
        </w:rPr>
        <w:br/>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ЕЛОВСКИЙ СЕЛЬСКИЙ СОВЕТ ДЕПУТАТОВ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Емельяновского района Красноярского края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Grid>
        <w:gridCol w:w="3427"/>
        <w:gridCol w:w="3427"/>
        <w:gridCol w:w="3427"/>
      </w:tblGrid>
      <w:tr>
        <w:trPr>
          <w:trHeight w:val="1" w:hRule="atLeast"/>
          <w:jc w:val="left"/>
        </w:trPr>
        <w:tc>
          <w:tcPr>
            <w:tcW w:w="34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13.11.2021</w:t>
            </w:r>
            <w:r>
              <w:rPr>
                <w:rFonts w:ascii="Times New Roman" w:hAnsi="Times New Roman" w:cs="Times New Roman" w:eastAsia="Times New Roman"/>
                <w:color w:val="auto"/>
                <w:spacing w:val="0"/>
                <w:position w:val="0"/>
                <w:sz w:val="26"/>
                <w:shd w:fill="auto" w:val="clear"/>
              </w:rPr>
              <w:t xml:space="preserve">г.</w:t>
            </w:r>
          </w:p>
        </w:tc>
        <w:tc>
          <w:tcPr>
            <w:tcW w:w="34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с.Еловое</w:t>
            </w:r>
          </w:p>
        </w:tc>
        <w:tc>
          <w:tcPr>
            <w:tcW w:w="34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3211" w:leader="none"/>
              </w:tabs>
              <w:spacing w:before="0" w:after="0" w:line="240"/>
              <w:ind w:right="567"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                  №38-124</w:t>
            </w:r>
            <w:r>
              <w:rPr>
                <w:rFonts w:ascii="Times New Roman" w:hAnsi="Times New Roman" w:cs="Times New Roman" w:eastAsia="Times New Roman"/>
                <w:color w:val="auto"/>
                <w:spacing w:val="0"/>
                <w:position w:val="0"/>
                <w:sz w:val="26"/>
                <w:shd w:fill="auto" w:val="clear"/>
              </w:rPr>
              <w:t xml:space="preserve">р</w:t>
            </w:r>
          </w:p>
        </w:tc>
      </w:tr>
    </w:tbl>
    <w:p>
      <w:pPr>
        <w:keepNext w:val="true"/>
        <w:spacing w:before="0" w:after="0" w:line="240"/>
        <w:ind w:right="5215"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i/>
          <w:color w:val="FF0000"/>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 внесении изменений в Решение Еловского сельского Совета депутатов №32-105р от 18.03.2021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связи с образовавшейся экономией денежных средств по результатам проведения закупок на выполнение работ по ремонту автомобильных дорог общего пользования местного значения муниципального образования  Еловский сельсовет, заслушав и обсудив финансово – экономическое обоснование главы Еловского сельсовета по вопросу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Федеральным законом Российской Федерации от 06.10.2003 №131-ФЗ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 частью 4 статьи 15 Федерального закона Российской Федерации от 06.10.2003 №131-ФЗ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б</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ч.1 ст. 1, ч. 2 ст.1 Закона Красноярского края от 15.10.2015 г. № 9-3724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закреплении вопросов местного значения за сельскими поселениями Красноярского края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целях эффективного исполнения полномочий органов местного самоуправления на территории муниципального образования Емельяновский район и реализации мероприятий подпрограммы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Дороги Красноярья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государственной программы Красноярского края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Развитие транспортной системы</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руководствуясь Уставом Еловского сельсовета, Еловский сельский Совет депутатов  РЕШИЛ:</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1065"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Изложить п.1, 2, 3,4 в следующей редакции: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Администрация Еловского сельсовета передает, а Администрация Емельяновского района принимает на себя осуществление части полномочий по организации в границах сельсовета дорожной деятельности, а именно: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Еловский сельсовет Емельяновского района в с. Еловое, ул. Заречная;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При осуществлении части полномочий, указанных в пункте 1. настоящего Решения, Администрация Емельяновского района в лице муниципального казенного учреждения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Управление строительства, жилищно – коммунального хозяйства и экологии администрации Емельяновского района Красноярского края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осуществляет подготовку аукционной документации, размещение муниципального заказа, заключение муниципального контракта, осуществление технического надзора и юридического сопровождения при выполнении ремонтных работ, совместно с представителем Администрации Еловского сельсовета осуществляет приемку предмета закупки в соответствии с пунктом 1 настоящего Решения;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При передаче полномочий, указанных в пункте 1 настоящего Решения, Администрация Еловского сельсовета по запросу Администрации района предоставляет любую необходимую информацию, связанную с осуществлением передаваемых полномочий;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Передача полномочий по настоящему Решению сопровождается перечислением иных межбюджетных трансфертов в сумме 2 728 708 (два миллиона семьсот двадцать восемь тысяч семьсот восемь) рублей 48 коп., из них: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- 2 644 864 (</w:t>
      </w:r>
      <w:r>
        <w:rPr>
          <w:rFonts w:ascii="Times New Roman" w:hAnsi="Times New Roman" w:cs="Times New Roman" w:eastAsia="Times New Roman"/>
          <w:color w:val="auto"/>
          <w:spacing w:val="0"/>
          <w:position w:val="0"/>
          <w:sz w:val="26"/>
          <w:shd w:fill="auto" w:val="clear"/>
        </w:rPr>
        <w:t xml:space="preserve">два  миллиона шестьсот сорок четыре тысячи восемьсот шестьдесят четыре) рубля 78 коп. – средства краевого бюджета, выделенные на реализацию мероприятий подпрограммы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Дороги Красноярья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государственной программы Красноярского края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Развитие транспортной системы</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- 26 151 (</w:t>
      </w:r>
      <w:r>
        <w:rPr>
          <w:rFonts w:ascii="Times New Roman" w:hAnsi="Times New Roman" w:cs="Times New Roman" w:eastAsia="Times New Roman"/>
          <w:color w:val="auto"/>
          <w:spacing w:val="0"/>
          <w:position w:val="0"/>
          <w:sz w:val="26"/>
          <w:shd w:fill="auto" w:val="clear"/>
        </w:rPr>
        <w:t xml:space="preserve">двадцать шесть тысяч сто пятьдесят один) рубль 83 коп. – сумма софинансирования, предусмотренная решением Еловского сельского Совета депутатов от 18.03.2021 №32-105р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передачи части полномочий муниципального образования Еловский сельсовет Емельяновского района в области дорожной деятельностит муниципальному образованию Емельяновский район Красноярского края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- 27 150 (</w:t>
      </w:r>
      <w:r>
        <w:rPr>
          <w:rFonts w:ascii="Times New Roman" w:hAnsi="Times New Roman" w:cs="Times New Roman" w:eastAsia="Times New Roman"/>
          <w:color w:val="auto"/>
          <w:spacing w:val="0"/>
          <w:position w:val="0"/>
          <w:sz w:val="26"/>
          <w:shd w:fill="auto" w:val="clear"/>
        </w:rPr>
        <w:t xml:space="preserve">двадцать семь тысяч сто пятьдесят) рублей 00 коп., из средств местного бюджета муниципальное образование Еловский сельсовет на проведение лабораторных исследований при устройстве покрытия из асфальтобетонной смеси, которая должна соответствовать требованиям ГОСТ ИСО/МЭК 17025-2009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Общие требования к компетентности испытательных и калибровочных лабораторий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веденным в действие Приказом Росстандарта от 04.04.2011 № 41-ст.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сроки, определенные настоящим соглашением (Далее - проведение лабораторных исследований);</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- 30 541 (</w:t>
      </w:r>
      <w:r>
        <w:rPr>
          <w:rFonts w:ascii="Times New Roman" w:hAnsi="Times New Roman" w:cs="Times New Roman" w:eastAsia="Times New Roman"/>
          <w:color w:val="auto"/>
          <w:spacing w:val="0"/>
          <w:position w:val="0"/>
          <w:sz w:val="26"/>
          <w:shd w:fill="auto" w:val="clear"/>
        </w:rPr>
        <w:t xml:space="preserve">тридцать тысяч пятьсот сорок один) рубль 87 коп - из средств местного бюджета муниципального образования Еловский сельсовет на осуществление технического надзора и юридического сопровождения при выполнении ремонтных работ.</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w:t>
        <w:tab/>
      </w:r>
      <w:r>
        <w:rPr>
          <w:rFonts w:ascii="Times New Roman" w:hAnsi="Times New Roman" w:cs="Times New Roman" w:eastAsia="Times New Roman"/>
          <w:color w:val="auto"/>
          <w:spacing w:val="0"/>
          <w:position w:val="0"/>
          <w:sz w:val="26"/>
          <w:shd w:fill="auto" w:val="clear"/>
        </w:rPr>
        <w:t xml:space="preserve">Контроль за исполнением настоящего решения оставляю за главой Еловского сельсовета Шалютовым И.И.</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w:t>
        <w:tab/>
      </w:r>
      <w:r>
        <w:rPr>
          <w:rFonts w:ascii="Times New Roman" w:hAnsi="Times New Roman" w:cs="Times New Roman" w:eastAsia="Times New Roman"/>
          <w:color w:val="auto"/>
          <w:spacing w:val="0"/>
          <w:position w:val="0"/>
          <w:sz w:val="26"/>
          <w:shd w:fill="auto" w:val="clear"/>
        </w:rPr>
        <w:t xml:space="preserve">Настоящее решение вступает в силу в день, следующий за днем его официального опубликования в газете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Емельяновские веси</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Председатель Еловского сельского</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Совета депутатов</w:t>
        <w:tab/>
        <w:tab/>
        <w:tab/>
        <w:tab/>
        <w:tab/>
        <w:tab/>
        <w:tab/>
        <w:tab/>
        <w:tab/>
        <w:t xml:space="preserve">            И.А.Бородин</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Глава Еловского сельсовета</w:t>
        <w:tab/>
        <w:tab/>
        <w:tab/>
        <w:tab/>
        <w:t xml:space="preserve">                                          И.И. Шалютов</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