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EE" w:rsidRDefault="009A66EE" w:rsidP="009A66EE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9A66EE">
        <w:rPr>
          <w:rFonts w:ascii="Times New Roman" w:hAnsi="Times New Roman" w:cs="Times New Roman"/>
          <w:b/>
          <w:spacing w:val="20"/>
          <w:sz w:val="20"/>
          <w:szCs w:val="20"/>
        </w:rPr>
        <w:t>АДМИНИСТРАЦИЯ ЕЛОВСКОГО СЕЛЬСОВЕТА</w:t>
      </w: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9A66EE">
        <w:rPr>
          <w:rFonts w:ascii="Times New Roman" w:hAnsi="Times New Roman" w:cs="Times New Roman"/>
          <w:b/>
          <w:spacing w:val="20"/>
          <w:sz w:val="20"/>
          <w:szCs w:val="20"/>
        </w:rPr>
        <w:t>ЕМЕЛЬЯНОВСКОГО РАЙОНА</w:t>
      </w:r>
    </w:p>
    <w:p w:rsidR="009A66EE" w:rsidRPr="009A66EE" w:rsidRDefault="009A66EE" w:rsidP="009A66EE">
      <w:pPr>
        <w:pStyle w:val="1"/>
        <w:spacing w:line="240" w:lineRule="auto"/>
        <w:ind w:left="-180"/>
        <w:jc w:val="center"/>
        <w:rPr>
          <w:spacing w:val="20"/>
          <w:sz w:val="20"/>
        </w:rPr>
      </w:pPr>
      <w:r w:rsidRPr="009A66EE">
        <w:rPr>
          <w:spacing w:val="20"/>
          <w:sz w:val="20"/>
        </w:rPr>
        <w:t>КРАСНОЯРСКОГО КРАЯ</w:t>
      </w: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</w:rPr>
      </w:pP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6E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</w:rPr>
      </w:pPr>
    </w:p>
    <w:p w:rsidR="009A66EE" w:rsidRPr="009A66EE" w:rsidRDefault="00EB067B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6EE" w:rsidRPr="009A6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9A66EE" w:rsidRPr="009A66EE">
        <w:rPr>
          <w:rFonts w:ascii="Times New Roman" w:hAnsi="Times New Roman" w:cs="Times New Roman"/>
          <w:sz w:val="28"/>
          <w:szCs w:val="28"/>
        </w:rPr>
        <w:t>.20</w:t>
      </w:r>
      <w:r w:rsidR="00F24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66EE" w:rsidRPr="009A66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с.Еловое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6EE" w:rsidRPr="009A66EE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A66EE" w:rsidRPr="009A6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5C" w:rsidRDefault="00F00A5C" w:rsidP="009A66EE">
      <w:pPr>
        <w:spacing w:after="0" w:line="240" w:lineRule="auto"/>
        <w:rPr>
          <w:rFonts w:ascii="Times New Roman" w:hAnsi="Times New Roman" w:cs="Times New Roman"/>
        </w:rPr>
      </w:pPr>
    </w:p>
    <w:p w:rsidR="00DA2E29" w:rsidRDefault="00DA2E29" w:rsidP="009A66EE">
      <w:pPr>
        <w:tabs>
          <w:tab w:val="left" w:pos="0"/>
          <w:tab w:val="left" w:pos="2487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составления, утверждения и ведения бюджетных смет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="002E0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казенных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учреждений, подведомственных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DA2E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Красноярского края</w:t>
      </w:r>
    </w:p>
    <w:p w:rsidR="009A66EE" w:rsidRPr="009A66EE" w:rsidRDefault="009A66EE" w:rsidP="009A66EE">
      <w:pPr>
        <w:tabs>
          <w:tab w:val="left" w:pos="0"/>
          <w:tab w:val="left" w:pos="2487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EE">
        <w:rPr>
          <w:rFonts w:ascii="Times New Roman" w:hAnsi="Times New Roman" w:cs="Times New Roman"/>
          <w:sz w:val="28"/>
          <w:szCs w:val="28"/>
        </w:rPr>
        <w:tab/>
      </w:r>
    </w:p>
    <w:p w:rsidR="00DA2E29" w:rsidRPr="00DA2E29" w:rsidRDefault="00DA2E29" w:rsidP="00DA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В соответствии со статьей 221 Бюджетного кодекса Российской Федерации, </w:t>
      </w:r>
      <w:proofErr w:type="gramStart"/>
      <w:r w:rsidRPr="00DA2E29">
        <w:rPr>
          <w:rFonts w:ascii="Times New Roman" w:hAnsi="Times New Roman" w:cs="Times New Roman"/>
          <w:sz w:val="28"/>
          <w:szCs w:val="28"/>
        </w:rPr>
        <w:t>приказом  министерства</w:t>
      </w:r>
      <w:proofErr w:type="gramEnd"/>
      <w:r w:rsidRPr="00DA2E29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14.02.2018  №26н «Об общих требованиях к порядку составления, утверждения и ведения бюджетных смет казенных учреждений»,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A2E29">
        <w:rPr>
          <w:rFonts w:ascii="Times New Roman" w:hAnsi="Times New Roman" w:cs="Times New Roman"/>
          <w:sz w:val="28"/>
          <w:szCs w:val="28"/>
        </w:rPr>
        <w:t>,  администрация постановляет:</w:t>
      </w:r>
    </w:p>
    <w:p w:rsidR="00DA2E29" w:rsidRPr="00DA2E29" w:rsidRDefault="00DA2E29" w:rsidP="00DA2E29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A2E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Порядок составления, утверждения и ведения бюджетных смет администрации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</w:t>
      </w:r>
      <w:proofErr w:type="spellStart"/>
      <w:r w:rsidRPr="00DA2E29">
        <w:rPr>
          <w:rFonts w:ascii="Times New Roman" w:hAnsi="Times New Roman" w:cs="Times New Roman"/>
          <w:b w:val="0"/>
          <w:color w:val="000000"/>
          <w:sz w:val="28"/>
          <w:szCs w:val="28"/>
        </w:rPr>
        <w:t>Емельяновского</w:t>
      </w:r>
      <w:proofErr w:type="spellEnd"/>
      <w:r w:rsidRPr="00DA2E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Красноярского края</w:t>
      </w:r>
      <w:r w:rsidR="002E0C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муниципальных казенных учреждений, </w:t>
      </w:r>
      <w:r w:rsidRPr="00DA2E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подведомственных администрации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</w:t>
      </w:r>
      <w:proofErr w:type="spellStart"/>
      <w:r w:rsidRPr="00DA2E29">
        <w:rPr>
          <w:rFonts w:ascii="Times New Roman" w:hAnsi="Times New Roman" w:cs="Times New Roman"/>
          <w:b w:val="0"/>
          <w:color w:val="000000"/>
          <w:sz w:val="28"/>
          <w:szCs w:val="28"/>
        </w:rPr>
        <w:t>Емельяновского</w:t>
      </w:r>
      <w:proofErr w:type="spellEnd"/>
      <w:r w:rsidRPr="00DA2E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Красноярского края</w:t>
      </w:r>
      <w:r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2E29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приложению.</w:t>
      </w:r>
    </w:p>
    <w:p w:rsidR="00DA2E29" w:rsidRPr="00DA2E29" w:rsidRDefault="00DA2E29" w:rsidP="00DA2E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DA2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К.С. Городецкую</w:t>
      </w:r>
      <w:r w:rsidRPr="00DA2E29">
        <w:rPr>
          <w:rFonts w:ascii="Times New Roman" w:hAnsi="Times New Roman" w:cs="Times New Roman"/>
          <w:sz w:val="28"/>
          <w:szCs w:val="28"/>
        </w:rPr>
        <w:t>.</w:t>
      </w:r>
    </w:p>
    <w:p w:rsidR="00DA2E29" w:rsidRPr="00DA2E29" w:rsidRDefault="00DA2E29" w:rsidP="00DA2E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A2E29">
        <w:rPr>
          <w:rFonts w:ascii="Times New Roman" w:hAnsi="Times New Roman" w:cs="Times New Roman"/>
          <w:sz w:val="28"/>
          <w:szCs w:val="28"/>
        </w:rPr>
        <w:t xml:space="preserve"> год (на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A2E2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2E2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2E29">
        <w:rPr>
          <w:rFonts w:ascii="Times New Roman" w:hAnsi="Times New Roman" w:cs="Times New Roman"/>
          <w:sz w:val="28"/>
          <w:szCs w:val="28"/>
        </w:rPr>
        <w:t xml:space="preserve"> годов).</w:t>
      </w:r>
    </w:p>
    <w:p w:rsidR="009A66EE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31D" w:rsidRDefault="0087031D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31D" w:rsidRPr="009A66EE" w:rsidRDefault="0087031D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6EE" w:rsidRDefault="009A66EE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EE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r w:rsidR="00F24DA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.И.</w:t>
      </w:r>
      <w:r w:rsidR="00F2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DA9">
        <w:rPr>
          <w:rFonts w:ascii="Times New Roman" w:hAnsi="Times New Roman" w:cs="Times New Roman"/>
          <w:sz w:val="28"/>
          <w:szCs w:val="28"/>
        </w:rPr>
        <w:t>Шалютов</w:t>
      </w:r>
      <w:proofErr w:type="spellEnd"/>
    </w:p>
    <w:p w:rsidR="00DA2E29" w:rsidRPr="00721C84" w:rsidRDefault="009A66EE" w:rsidP="00721C84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A2E29" w:rsidRPr="00721C84">
        <w:rPr>
          <w:rFonts w:ascii="Times New Roman" w:hAnsi="Times New Roman" w:cs="Times New Roman"/>
          <w:sz w:val="20"/>
          <w:szCs w:val="28"/>
        </w:rPr>
        <w:lastRenderedPageBreak/>
        <w:t>Приложение</w:t>
      </w:r>
    </w:p>
    <w:p w:rsidR="00DA2E29" w:rsidRPr="00721C84" w:rsidRDefault="00DA2E29" w:rsidP="00721C84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8"/>
        </w:rPr>
      </w:pPr>
      <w:r w:rsidRPr="00721C84">
        <w:rPr>
          <w:rFonts w:ascii="Times New Roman" w:hAnsi="Times New Roman" w:cs="Times New Roman"/>
          <w:sz w:val="20"/>
          <w:szCs w:val="28"/>
        </w:rPr>
        <w:t xml:space="preserve">к постановлению администрации </w:t>
      </w:r>
    </w:p>
    <w:p w:rsidR="00DA2E29" w:rsidRPr="00721C84" w:rsidRDefault="00DA2E29" w:rsidP="00721C84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8"/>
        </w:rPr>
      </w:pPr>
      <w:proofErr w:type="spellStart"/>
      <w:r w:rsidRPr="00721C84">
        <w:rPr>
          <w:rFonts w:ascii="Times New Roman" w:hAnsi="Times New Roman" w:cs="Times New Roman"/>
          <w:sz w:val="20"/>
          <w:szCs w:val="28"/>
        </w:rPr>
        <w:t>Емельяновского</w:t>
      </w:r>
      <w:proofErr w:type="spellEnd"/>
      <w:r w:rsidRPr="00721C84">
        <w:rPr>
          <w:rFonts w:ascii="Times New Roman" w:hAnsi="Times New Roman" w:cs="Times New Roman"/>
          <w:sz w:val="20"/>
          <w:szCs w:val="28"/>
        </w:rPr>
        <w:t xml:space="preserve"> района</w:t>
      </w:r>
    </w:p>
    <w:p w:rsidR="00DA2E29" w:rsidRPr="00721C84" w:rsidRDefault="00DA2E29" w:rsidP="00721C84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8"/>
          <w:u w:val="single"/>
        </w:rPr>
      </w:pPr>
      <w:r w:rsidRPr="00721C84">
        <w:rPr>
          <w:rFonts w:ascii="Times New Roman" w:hAnsi="Times New Roman" w:cs="Times New Roman"/>
          <w:sz w:val="20"/>
          <w:szCs w:val="28"/>
        </w:rPr>
        <w:t xml:space="preserve">от  </w:t>
      </w:r>
      <w:r w:rsidRPr="00721C84">
        <w:rPr>
          <w:rFonts w:ascii="Times New Roman" w:hAnsi="Times New Roman" w:cs="Times New Roman"/>
          <w:sz w:val="20"/>
          <w:szCs w:val="28"/>
          <w:u w:val="single"/>
        </w:rPr>
        <w:t xml:space="preserve"> </w:t>
      </w:r>
      <w:r w:rsidR="00EB067B">
        <w:rPr>
          <w:rFonts w:ascii="Times New Roman" w:hAnsi="Times New Roman" w:cs="Times New Roman"/>
          <w:sz w:val="20"/>
          <w:szCs w:val="28"/>
          <w:u w:val="single"/>
        </w:rPr>
        <w:t>19</w:t>
      </w:r>
      <w:r w:rsidRPr="00721C84">
        <w:rPr>
          <w:rFonts w:ascii="Times New Roman" w:hAnsi="Times New Roman" w:cs="Times New Roman"/>
          <w:sz w:val="20"/>
          <w:szCs w:val="28"/>
          <w:u w:val="single"/>
        </w:rPr>
        <w:t>.</w:t>
      </w:r>
      <w:r w:rsidR="00EB067B">
        <w:rPr>
          <w:rFonts w:ascii="Times New Roman" w:hAnsi="Times New Roman" w:cs="Times New Roman"/>
          <w:sz w:val="20"/>
          <w:szCs w:val="28"/>
          <w:u w:val="single"/>
        </w:rPr>
        <w:t>02</w:t>
      </w:r>
      <w:r w:rsidRPr="00721C84">
        <w:rPr>
          <w:rFonts w:ascii="Times New Roman" w:hAnsi="Times New Roman" w:cs="Times New Roman"/>
          <w:sz w:val="20"/>
          <w:szCs w:val="28"/>
          <w:u w:val="single"/>
        </w:rPr>
        <w:t>.20</w:t>
      </w:r>
      <w:r w:rsidR="00721C84">
        <w:rPr>
          <w:rFonts w:ascii="Times New Roman" w:hAnsi="Times New Roman" w:cs="Times New Roman"/>
          <w:sz w:val="20"/>
          <w:szCs w:val="28"/>
          <w:u w:val="single"/>
        </w:rPr>
        <w:t>2</w:t>
      </w:r>
      <w:r w:rsidR="00EB067B">
        <w:rPr>
          <w:rFonts w:ascii="Times New Roman" w:hAnsi="Times New Roman" w:cs="Times New Roman"/>
          <w:sz w:val="20"/>
          <w:szCs w:val="28"/>
          <w:u w:val="single"/>
        </w:rPr>
        <w:t>1</w:t>
      </w:r>
      <w:bookmarkStart w:id="0" w:name="_GoBack"/>
      <w:bookmarkEnd w:id="0"/>
      <w:r w:rsidRPr="00721C84">
        <w:rPr>
          <w:rFonts w:ascii="Times New Roman" w:hAnsi="Times New Roman" w:cs="Times New Roman"/>
          <w:sz w:val="20"/>
          <w:szCs w:val="28"/>
          <w:u w:val="single"/>
        </w:rPr>
        <w:t xml:space="preserve">  </w:t>
      </w:r>
      <w:r w:rsidRPr="00721C84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721C84">
        <w:rPr>
          <w:rFonts w:ascii="Times New Roman" w:hAnsi="Times New Roman" w:cs="Times New Roman"/>
          <w:sz w:val="20"/>
          <w:szCs w:val="28"/>
        </w:rPr>
        <w:t xml:space="preserve">№ </w:t>
      </w:r>
      <w:r w:rsidRPr="00721C84">
        <w:rPr>
          <w:rFonts w:ascii="Times New Roman" w:hAnsi="Times New Roman" w:cs="Times New Roman"/>
          <w:sz w:val="20"/>
          <w:szCs w:val="28"/>
          <w:u w:val="single"/>
        </w:rPr>
        <w:t xml:space="preserve"> </w:t>
      </w:r>
      <w:r w:rsidR="00EB067B">
        <w:rPr>
          <w:rFonts w:ascii="Times New Roman" w:hAnsi="Times New Roman" w:cs="Times New Roman"/>
          <w:sz w:val="20"/>
          <w:szCs w:val="28"/>
          <w:u w:val="single"/>
        </w:rPr>
        <w:t>22</w:t>
      </w:r>
      <w:proofErr w:type="gramEnd"/>
    </w:p>
    <w:p w:rsidR="00DA2E29" w:rsidRPr="00DA2E29" w:rsidRDefault="00DA2E29" w:rsidP="00721C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2E29" w:rsidRPr="00DA2E29" w:rsidRDefault="00DA2E29" w:rsidP="00721C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2E29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DA2E29" w:rsidRPr="00DA2E29" w:rsidRDefault="00DA2E29" w:rsidP="00721C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составления, утверждения и ведения бюджетных смет администрации </w:t>
      </w:r>
      <w:proofErr w:type="spellStart"/>
      <w:r w:rsidR="00721C84">
        <w:rPr>
          <w:rFonts w:ascii="Times New Roman" w:hAnsi="Times New Roman" w:cs="Times New Roman"/>
          <w:color w:val="000000"/>
          <w:sz w:val="28"/>
          <w:szCs w:val="28"/>
        </w:rPr>
        <w:t>Еловского</w:t>
      </w:r>
      <w:proofErr w:type="spellEnd"/>
      <w:r w:rsidR="00721C8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DA2E29">
        <w:rPr>
          <w:rFonts w:ascii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21C84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="002E0CE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C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казенных </w:t>
      </w:r>
      <w:r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учреждений, подведомственных администрации </w:t>
      </w:r>
      <w:proofErr w:type="spellStart"/>
      <w:r w:rsidR="002E0CEB">
        <w:rPr>
          <w:rFonts w:ascii="Times New Roman" w:hAnsi="Times New Roman" w:cs="Times New Roman"/>
          <w:color w:val="000000"/>
          <w:sz w:val="28"/>
          <w:szCs w:val="28"/>
        </w:rPr>
        <w:t>Еловского</w:t>
      </w:r>
      <w:proofErr w:type="spellEnd"/>
      <w:r w:rsidR="002E0CE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DA2E29">
        <w:rPr>
          <w:rFonts w:ascii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E0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CEB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</w:p>
    <w:p w:rsidR="00DA2E29" w:rsidRPr="00DA2E29" w:rsidRDefault="00DA2E29" w:rsidP="00721C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2E29" w:rsidRPr="00DA2E29" w:rsidRDefault="00DA2E29" w:rsidP="00721C8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2E29" w:rsidRPr="00DA2E29" w:rsidRDefault="00DA2E29" w:rsidP="00721C8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E29" w:rsidRPr="00DA2E29" w:rsidRDefault="00DA2E29" w:rsidP="00721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</w:t>
      </w:r>
      <w:r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2E0CEB">
        <w:rPr>
          <w:rFonts w:ascii="Times New Roman" w:hAnsi="Times New Roman" w:cs="Times New Roman"/>
          <w:color w:val="000000"/>
          <w:sz w:val="28"/>
          <w:szCs w:val="28"/>
        </w:rPr>
        <w:t>Еловского</w:t>
      </w:r>
      <w:proofErr w:type="spellEnd"/>
      <w:r w:rsidR="002E0CE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2E0CEB" w:rsidRPr="00DA2E29">
        <w:rPr>
          <w:rFonts w:ascii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 w:rsidR="002E0CEB"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E0CEB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 </w:t>
      </w:r>
      <w:r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E0C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казенных </w:t>
      </w:r>
      <w:r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учреждений, подведомственных администрации </w:t>
      </w:r>
      <w:proofErr w:type="spellStart"/>
      <w:r w:rsidR="002E0CEB">
        <w:rPr>
          <w:rFonts w:ascii="Times New Roman" w:hAnsi="Times New Roman" w:cs="Times New Roman"/>
          <w:color w:val="000000"/>
          <w:sz w:val="28"/>
          <w:szCs w:val="28"/>
        </w:rPr>
        <w:t>Еловского</w:t>
      </w:r>
      <w:proofErr w:type="spellEnd"/>
      <w:r w:rsidR="002E0CE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2E0CEB" w:rsidRPr="00DA2E29">
        <w:rPr>
          <w:rFonts w:ascii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 w:rsidR="002E0CEB"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E0CEB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 </w:t>
      </w:r>
      <w:r w:rsidRPr="00DA2E29">
        <w:rPr>
          <w:rFonts w:ascii="Times New Roman" w:hAnsi="Times New Roman" w:cs="Times New Roman"/>
          <w:sz w:val="28"/>
          <w:szCs w:val="28"/>
        </w:rPr>
        <w:t xml:space="preserve">(далее - Порядок), устанавливает правила составления, утверждения и ведения бюджетной сметы (далее - смета) администрации </w:t>
      </w:r>
      <w:proofErr w:type="spellStart"/>
      <w:r w:rsidR="002E0CEB">
        <w:rPr>
          <w:rFonts w:ascii="Times New Roman" w:hAnsi="Times New Roman" w:cs="Times New Roman"/>
          <w:color w:val="000000"/>
          <w:sz w:val="28"/>
          <w:szCs w:val="28"/>
        </w:rPr>
        <w:t>Еловского</w:t>
      </w:r>
      <w:proofErr w:type="spellEnd"/>
      <w:r w:rsidR="002E0CE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2E0CEB" w:rsidRPr="00DA2E29">
        <w:rPr>
          <w:rFonts w:ascii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 w:rsidR="002E0CEB"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E0CEB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 </w:t>
      </w:r>
      <w:r w:rsidRPr="00DA2E29">
        <w:rPr>
          <w:rFonts w:ascii="Times New Roman" w:hAnsi="Times New Roman" w:cs="Times New Roman"/>
          <w:sz w:val="28"/>
          <w:szCs w:val="28"/>
        </w:rPr>
        <w:t xml:space="preserve">(далее - администрация), </w:t>
      </w:r>
      <w:r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учреждения, подведомственного администрации </w:t>
      </w:r>
      <w:proofErr w:type="spellStart"/>
      <w:r w:rsidR="002E0CEB">
        <w:rPr>
          <w:rFonts w:ascii="Times New Roman" w:hAnsi="Times New Roman" w:cs="Times New Roman"/>
          <w:color w:val="000000"/>
          <w:sz w:val="28"/>
          <w:szCs w:val="28"/>
        </w:rPr>
        <w:t>Еловского</w:t>
      </w:r>
      <w:proofErr w:type="spellEnd"/>
      <w:r w:rsidR="002E0CE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2E0CEB" w:rsidRPr="00DA2E29">
        <w:rPr>
          <w:rFonts w:ascii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 w:rsidR="002E0CEB"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E0CEB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DA2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E29"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:rsidR="00DA2E29" w:rsidRPr="00DA2E29" w:rsidRDefault="00DA2E29" w:rsidP="00721C84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2E29" w:rsidRPr="00DA2E29" w:rsidRDefault="00DA2E29" w:rsidP="00721C8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2. ПОРЯДОК СОСТАВЛЕНИЯ СМЕТ</w:t>
      </w:r>
    </w:p>
    <w:p w:rsidR="00DA2E29" w:rsidRPr="00DA2E29" w:rsidRDefault="00DA2E29" w:rsidP="00721C8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         2.1. Составлением сметы является установление объема и распределения направлений расходования средств бюджета </w:t>
      </w:r>
      <w:r w:rsidRPr="00DA2E29">
        <w:rPr>
          <w:rFonts w:ascii="Times New Roman" w:hAnsi="Times New Roman" w:cs="Times New Roman"/>
          <w:bCs/>
          <w:sz w:val="28"/>
          <w:szCs w:val="28"/>
        </w:rPr>
        <w:t xml:space="preserve">на срок действия решения </w:t>
      </w:r>
      <w:proofErr w:type="spellStart"/>
      <w:r w:rsidR="002E0CEB">
        <w:rPr>
          <w:rFonts w:ascii="Times New Roman" w:hAnsi="Times New Roman" w:cs="Times New Roman"/>
          <w:bCs/>
          <w:sz w:val="28"/>
          <w:szCs w:val="28"/>
        </w:rPr>
        <w:t>Еловского</w:t>
      </w:r>
      <w:proofErr w:type="spellEnd"/>
      <w:r w:rsidR="002E0CEB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DA2E29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о  бюджете на очередной финансовый год (на очередной финансовый год и плановый период) </w:t>
      </w:r>
      <w:r w:rsidRPr="00DA2E29">
        <w:rPr>
          <w:rFonts w:ascii="Times New Roman" w:hAnsi="Times New Roman" w:cs="Times New Roman"/>
          <w:sz w:val="28"/>
          <w:szCs w:val="28"/>
        </w:rPr>
        <w:t>на основании доведенных до администрации,  учреждения в установленном законодательством Российской Федерации порядке  лимитов бюджетных обязательств по расходам бюджета на принятие и (или) исполнение бюджетных обязательств по обеспечению выполнения функций администрации,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  <w:r w:rsidRPr="00DA2E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DA2E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A2E29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2.2.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а также по кодам статей (подстатей) </w:t>
      </w:r>
      <w:r w:rsidRPr="00DA2E29">
        <w:rPr>
          <w:rFonts w:ascii="Times New Roman" w:hAnsi="Times New Roman" w:cs="Times New Roman"/>
          <w:sz w:val="28"/>
          <w:szCs w:val="28"/>
        </w:rPr>
        <w:lastRenderedPageBreak/>
        <w:t>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2.3. На этапе составления проекта районного бюджета на очередной финансовый год и плановый период администрация и (или) учреждение составляет </w:t>
      </w:r>
      <w:hyperlink r:id="rId6" w:history="1">
        <w:r w:rsidRPr="00DA2E29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Pr="00DA2E29">
        <w:rPr>
          <w:rFonts w:ascii="Times New Roman" w:hAnsi="Times New Roman" w:cs="Times New Roman"/>
          <w:sz w:val="28"/>
          <w:szCs w:val="28"/>
        </w:rPr>
        <w:t xml:space="preserve"> сметы на очередной финансовый год и плановый период по форме, согласно приложению № 1 к настоящему Порядку. Учреждение предоставляет проект сметы в администрацию для формирования проекта расходов районного бюджета администрации, как главного распорядителя средств районного бюджета, на очередной финансовый год и плановый период.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2.4.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и предоставляется по форме, согласно </w:t>
      </w:r>
      <w:hyperlink r:id="rId7" w:history="1">
        <w:r w:rsidRPr="00DA2E29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DA2E29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2.5.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районного Совета </w:t>
      </w:r>
      <w:proofErr w:type="gramStart"/>
      <w:r w:rsidRPr="00DA2E29">
        <w:rPr>
          <w:rFonts w:ascii="Times New Roman" w:hAnsi="Times New Roman" w:cs="Times New Roman"/>
          <w:sz w:val="28"/>
          <w:szCs w:val="28"/>
        </w:rPr>
        <w:t>депутатов  о</w:t>
      </w:r>
      <w:proofErr w:type="gramEnd"/>
      <w:r w:rsidRPr="00DA2E29">
        <w:rPr>
          <w:rFonts w:ascii="Times New Roman" w:hAnsi="Times New Roman" w:cs="Times New Roman"/>
          <w:sz w:val="28"/>
          <w:szCs w:val="28"/>
        </w:rPr>
        <w:t xml:space="preserve"> районном  бюджете на очередной финансовый год (на очередной финансовый год и плановый период) и утверждаются при утверждении сметы в соответствии с главой 3 настоящего Порядка.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E29" w:rsidRPr="00DA2E29" w:rsidRDefault="00DA2E29" w:rsidP="00721C8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3. ПОРЯДОК УТВЕРЖДЕНИЯ СМЕТ</w:t>
      </w:r>
    </w:p>
    <w:p w:rsidR="00DA2E29" w:rsidRPr="00DA2E29" w:rsidRDefault="00DA2E29" w:rsidP="00721C8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         3.1. Смета администрации утверждается Главой администрации </w:t>
      </w:r>
      <w:proofErr w:type="spellStart"/>
      <w:r w:rsidR="002E0CEB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2E0C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A2E29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DA2E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0CE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DA2E29">
        <w:rPr>
          <w:rFonts w:ascii="Times New Roman" w:hAnsi="Times New Roman" w:cs="Times New Roman"/>
          <w:sz w:val="28"/>
          <w:szCs w:val="28"/>
        </w:rPr>
        <w:t xml:space="preserve"> (далее – Глава) или иным уполномоченным лицом.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Утверждение сметы администрации осуществляется не позднее 10 рабочих дней со дня доведения ему в установленном законодательством Российской Федерации порядке соответствующих лимитов бюджетных обязательств.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3.2. Смета учреждения утверждается его руководителем или иным уполномоченным им лицом.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Утверждение сметы учреждения в порядке, установленном настоящим пунктом, осуществляется не позднее 3 рабочих дней со дня доведения ему в установленном законодательством Российской Федерации порядке соответствующих лимитов бюджетных обязательств.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Утвержденная смета учреждения с обоснованиями (расчетами) плановых сметных показателей, использованными при формировании сметы, направляется учреждением на бумажном носителе в 2 экземплярах в администрацию на рассмотрение и согласование не позднее одного рабочего дня после утверждения сметы.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A2E29">
        <w:rPr>
          <w:rFonts w:ascii="Times New Roman" w:hAnsi="Times New Roman" w:cs="Times New Roman"/>
          <w:sz w:val="28"/>
          <w:szCs w:val="28"/>
        </w:rPr>
        <w:lastRenderedPageBreak/>
        <w:t>Администрация рассматривает сметы учреждений на предмет соответствия показателей смет лимитам бюджетных обязательств, правильности произведенных расчетов, распределения расходов по кодам бюджетной классификации Российской Федерации в течение 3 рабочих дней со дня их получения и при отсутствии замечаний согласовывает сметы учреждений (сметы учреждений подписываются Главой или иным уполномоченным им лицом).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При наличии замечаний (в случаях: несоответствия показателей сметы лимитам бюджетных обязательств, доведенных учреждению; отсутствия расчетов и обоснований плановых сметных показателей; несоблюдения установленной Порядком формы </w:t>
      </w:r>
      <w:hyperlink r:id="rId8" w:history="1">
        <w:r w:rsidRPr="00DA2E29">
          <w:rPr>
            <w:rFonts w:ascii="Times New Roman" w:hAnsi="Times New Roman" w:cs="Times New Roman"/>
            <w:sz w:val="28"/>
            <w:szCs w:val="28"/>
          </w:rPr>
          <w:t>сметы</w:t>
        </w:r>
      </w:hyperlink>
      <w:r w:rsidRPr="00DA2E29">
        <w:rPr>
          <w:rFonts w:ascii="Times New Roman" w:hAnsi="Times New Roman" w:cs="Times New Roman"/>
          <w:sz w:val="28"/>
          <w:szCs w:val="28"/>
        </w:rPr>
        <w:t>; выявления ошибок технического характера) смета возвращается учреждению, корректируется учреждением и повторно предоставляется учреждением в администрацию. Смета учреждения в течении 3 рабочих дней со дня их повторного предоставления согласовывается администрацией (подписывается Главой или иным уполномоченным им лицом).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После согласования один экземпляр сметы учреждения остается в администрации, второй предоставляется учреждению.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E29" w:rsidRPr="00DA2E29" w:rsidRDefault="00DA2E29" w:rsidP="00721C8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4. ПОРЯДОК ВЕДЕНИЯ СМЕТ</w:t>
      </w:r>
    </w:p>
    <w:p w:rsidR="00DA2E29" w:rsidRPr="00DA2E29" w:rsidRDefault="00DA2E29" w:rsidP="00721C8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4.1. Ведением сметы в целях настоящего Порядка является внесение изменений в показатели сметы в пределах доведенных администрации, учреждению в установленном законодательством Российской Федерации порядке лимитов бюджетных обязательств.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по форме, согласно приложению № 3 к настоящему Порядку.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</w:t>
      </w:r>
      <w:proofErr w:type="gramStart"/>
      <w:r w:rsidRPr="00DA2E29">
        <w:rPr>
          <w:rFonts w:ascii="Times New Roman" w:hAnsi="Times New Roman" w:cs="Times New Roman"/>
          <w:sz w:val="28"/>
          <w:szCs w:val="28"/>
        </w:rPr>
        <w:t>плюс»  и</w:t>
      </w:r>
      <w:proofErr w:type="gramEnd"/>
      <w:r w:rsidRPr="00DA2E29">
        <w:rPr>
          <w:rFonts w:ascii="Times New Roman" w:hAnsi="Times New Roman" w:cs="Times New Roman"/>
          <w:sz w:val="28"/>
          <w:szCs w:val="28"/>
        </w:rPr>
        <w:t xml:space="preserve"> (или) уменьшения объемов сметных назначений отражающихся со знаком «минус»: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изменяющих объемы сметных назначений в случае </w:t>
      </w:r>
      <w:proofErr w:type="gramStart"/>
      <w:r w:rsidRPr="00DA2E2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DA2E29">
        <w:rPr>
          <w:rFonts w:ascii="Times New Roman" w:hAnsi="Times New Roman" w:cs="Times New Roman"/>
          <w:sz w:val="28"/>
          <w:szCs w:val="28"/>
        </w:rPr>
        <w:t xml:space="preserve"> доведенных администрации, казенному учреждению в установленном законодательством Российской Федерации порядке лимитов бюджетных обязательств;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и утвержденного объема лимитов бюджетных обязательств;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администрации и утвержденного объема лимитов бюджетных обязательств;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lastRenderedPageBreak/>
        <w:t>изменяющих распределение сметных назначений по кодам аналитических показателей, не требующих изменения показателей бюджетной росписи администрации и утвержденного объема лимитов бюджетных обязательств;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изменяющих иные показатели, предусмотренные настоящим Порядком.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4.2. Изменения в смету формируются на основании изменений показателей обоснований (расчетов) плановых сметных показателей, сформированные в соответствии с положениями </w:t>
      </w:r>
      <w:hyperlink r:id="rId9" w:history="1">
        <w:r w:rsidRPr="00DA2E29">
          <w:rPr>
            <w:rFonts w:ascii="Times New Roman" w:hAnsi="Times New Roman" w:cs="Times New Roman"/>
            <w:sz w:val="28"/>
            <w:szCs w:val="28"/>
          </w:rPr>
          <w:t>пунктов 2.</w:t>
        </w:r>
      </w:hyperlink>
      <w:r w:rsidRPr="00DA2E29">
        <w:rPr>
          <w:rFonts w:ascii="Times New Roman" w:hAnsi="Times New Roman" w:cs="Times New Roman"/>
          <w:sz w:val="28"/>
          <w:szCs w:val="28"/>
        </w:rPr>
        <w:t>4, 2.5 настоящего Порядка.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10" w:history="1">
        <w:r w:rsidRPr="00DA2E29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DA2E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4.3. Внесение изменений в смету, требующих изменения показателей бюджетной росписи администрации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администрации лимиты бюджетных обязательств.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4.4. Утверждение изменений в показатели сметы администрации и изменений обоснований (расчетов) плановых сметных показателей осуществляется в сроки, предусмотренные </w:t>
      </w:r>
      <w:hyperlink r:id="rId11" w:history="1">
        <w:r w:rsidRPr="00DA2E29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DA2E29">
        <w:rPr>
          <w:rFonts w:ascii="Times New Roman" w:hAnsi="Times New Roman" w:cs="Times New Roman"/>
          <w:sz w:val="28"/>
          <w:szCs w:val="28"/>
        </w:rPr>
        <w:t xml:space="preserve"> пункта 3.1 настоящего Порядка в случаях внесения изменений в смету, установленных абзацами 4-6 пункта 4.1 настоящего Порядка.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Утверждение и согласование изменений в показатели сметы учреждения и изменений обоснований (расчетов) плановых сметных показателей осуществляется в сроки, предусмотренные </w:t>
      </w:r>
      <w:hyperlink r:id="rId12" w:history="1">
        <w:r w:rsidRPr="00DA2E29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DA2E29">
        <w:rPr>
          <w:rFonts w:ascii="Times New Roman" w:hAnsi="Times New Roman" w:cs="Times New Roman"/>
          <w:sz w:val="28"/>
          <w:szCs w:val="28"/>
        </w:rPr>
        <w:t xml:space="preserve"> пункта 3.2 настоящего Порядка в случаях внесения изменений в смету, установленных абзацами 4-6 пункта 4.1 настоящего Порядка.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4.5.  Утвержденные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казенным учреждением в администрацию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4.6. После согласования один экземпляр изменений сметы учреждения остается в администрации, второй предоставляется учреждению.</w:t>
      </w:r>
    </w:p>
    <w:p w:rsidR="00DA2E29" w:rsidRPr="00DA2E29" w:rsidRDefault="00DA2E29" w:rsidP="00721C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 xml:space="preserve">4.7. Учреждение, в случае необходимости, могут подготовить предложение о внесении изменений в смету, в лимиты бюджетных обязательств и направить в письменном виде в администрацию. Письменное обращение с предложениями о внесении изменений в обязательном порядке должно содержать подробное обоснование причин предлагаемых изменений; </w:t>
      </w:r>
      <w:hyperlink w:anchor="P504" w:history="1">
        <w:r w:rsidRPr="00DA2E29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DA2E29">
        <w:rPr>
          <w:rFonts w:ascii="Times New Roman" w:hAnsi="Times New Roman" w:cs="Times New Roman"/>
          <w:sz w:val="28"/>
          <w:szCs w:val="28"/>
        </w:rPr>
        <w:t xml:space="preserve"> об изменении бюджетной росписи (лимитов бюджетных </w:t>
      </w:r>
      <w:r w:rsidRPr="00DA2E29">
        <w:rPr>
          <w:rFonts w:ascii="Times New Roman" w:hAnsi="Times New Roman" w:cs="Times New Roman"/>
          <w:sz w:val="28"/>
          <w:szCs w:val="28"/>
        </w:rPr>
        <w:lastRenderedPageBreak/>
        <w:t>обязательств).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Предложение учреждения, не содержащее исчерпывающих обоснований предлагаемых изменений и (или) обязательств о недопущении образования кредиторской задолженности, администрацией не рассматривается.</w:t>
      </w:r>
    </w:p>
    <w:p w:rsidR="00DA2E29" w:rsidRPr="00DA2E29" w:rsidRDefault="00DA2E29" w:rsidP="00721C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E29">
        <w:rPr>
          <w:rFonts w:ascii="Times New Roman" w:hAnsi="Times New Roman" w:cs="Times New Roman"/>
          <w:sz w:val="28"/>
          <w:szCs w:val="28"/>
        </w:rPr>
        <w:t>Согласованное администрацией предложение учреждения исполняется в порядке, установленном разделом 4 настоящего Порядка.</w:t>
      </w:r>
      <w:bookmarkStart w:id="2" w:name="Par5"/>
      <w:bookmarkEnd w:id="2"/>
    </w:p>
    <w:p w:rsidR="009A66EE" w:rsidRPr="00DA2E29" w:rsidRDefault="009A66EE" w:rsidP="00721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66EE" w:rsidRPr="00DA2E29" w:rsidSect="00F0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9350E"/>
    <w:multiLevelType w:val="hybridMultilevel"/>
    <w:tmpl w:val="4F82A9C8"/>
    <w:lvl w:ilvl="0" w:tplc="54C21EF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5534D"/>
    <w:multiLevelType w:val="hybridMultilevel"/>
    <w:tmpl w:val="00E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2685"/>
    <w:multiLevelType w:val="hybridMultilevel"/>
    <w:tmpl w:val="00E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0800"/>
    <w:multiLevelType w:val="hybridMultilevel"/>
    <w:tmpl w:val="5F5824DA"/>
    <w:lvl w:ilvl="0" w:tplc="43D49C56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6EE"/>
    <w:rsid w:val="00163A0C"/>
    <w:rsid w:val="002E0CEB"/>
    <w:rsid w:val="00481813"/>
    <w:rsid w:val="005B00DC"/>
    <w:rsid w:val="005C1B21"/>
    <w:rsid w:val="00702F50"/>
    <w:rsid w:val="0070731F"/>
    <w:rsid w:val="00721C84"/>
    <w:rsid w:val="0087031D"/>
    <w:rsid w:val="008877EC"/>
    <w:rsid w:val="009217E8"/>
    <w:rsid w:val="00927FB5"/>
    <w:rsid w:val="009A66EE"/>
    <w:rsid w:val="00A107DA"/>
    <w:rsid w:val="00CB0317"/>
    <w:rsid w:val="00D4336A"/>
    <w:rsid w:val="00DA2E29"/>
    <w:rsid w:val="00EB067B"/>
    <w:rsid w:val="00EE3A0C"/>
    <w:rsid w:val="00F00A5C"/>
    <w:rsid w:val="00F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B9B7A-7CD4-4C18-881A-7E2A575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5C"/>
  </w:style>
  <w:style w:type="paragraph" w:styleId="1">
    <w:name w:val="heading 1"/>
    <w:basedOn w:val="a"/>
    <w:next w:val="a"/>
    <w:link w:val="10"/>
    <w:qFormat/>
    <w:rsid w:val="009A66EE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EE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F50"/>
    <w:pPr>
      <w:ind w:left="720"/>
      <w:contextualSpacing/>
    </w:pPr>
  </w:style>
  <w:style w:type="paragraph" w:customStyle="1" w:styleId="ConsPlusTitle">
    <w:name w:val="ConsPlusTitle"/>
    <w:rsid w:val="00DA2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DA2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435DADDCCE9535C33F9D284EE9B26658D7921B115304A54FAB4802465F56B96637F1A5FCF551494685ACBB31ANFm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9D80520C4285F02A68E30DE7263E05A1D949FA33267C6C65E7B7B75A68B7FB017314D64D9ECF248D517AD58AA57A192C97E106AAjFF" TargetMode="External"/><Relationship Id="rId12" Type="http://schemas.openxmlformats.org/officeDocument/2006/relationships/hyperlink" Target="consultantplus://offline/ref=0D5EE700657558BE81D803F2AACAB7EB51C12702E3102FD9428FF5D764FC2135D9B2DDE7ABCA3100FC26163BAC7760D8A8D103EBCF45F9FDK9E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BA512AA726E9BEB01E0F220A11C84E462E08399FDCA764CCB9A3B25958D104D42773FB9DB8FE5D1962B1567FAD9A5D6E9E6484F3BB803CD8B2891501m7E" TargetMode="External"/><Relationship Id="rId11" Type="http://schemas.openxmlformats.org/officeDocument/2006/relationships/hyperlink" Target="consultantplus://offline/ref=0D5EE700657558BE81D803F2AACAB7EB51C12702E3102FD9428FF5D764FC2135D9B2DDE7ABCA3100FC26163BAC7760D8A8D103EBCF45F9FDK9EAF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DD888605BF81EBEDC1BCCE66AE257750BD3649AA45D599C87D6A3F68973A20DAF7C929F316FB9F2E380A600B6754111CE184BD15FDB8017EcA6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B93FDBD9E30F855AC65F42343F04A537A681179B337037BDDA3C42985B211F9F1B589024E0519D3252DDA9C7A36A89E08FC5DC83BEA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2021-02-19T10:10:00Z</cp:lastPrinted>
  <dcterms:created xsi:type="dcterms:W3CDTF">2017-01-25T04:39:00Z</dcterms:created>
  <dcterms:modified xsi:type="dcterms:W3CDTF">2021-02-19T10:10:00Z</dcterms:modified>
</cp:coreProperties>
</file>