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4515F">
        <w:trPr>
          <w:trHeight w:hRule="exact" w:val="3031"/>
        </w:trPr>
        <w:tc>
          <w:tcPr>
            <w:tcW w:w="10716" w:type="dxa"/>
          </w:tcPr>
          <w:p w:rsidR="00A4515F" w:rsidRDefault="00A4515F">
            <w:pPr>
              <w:pStyle w:val="ConsPlusTitlePage"/>
              <w:rPr>
                <w:sz w:val="20"/>
                <w:szCs w:val="20"/>
              </w:rPr>
            </w:pPr>
          </w:p>
        </w:tc>
      </w:tr>
      <w:tr w:rsidR="00A4515F">
        <w:trPr>
          <w:trHeight w:hRule="exact" w:val="8335"/>
        </w:trPr>
        <w:tc>
          <w:tcPr>
            <w:tcW w:w="10716" w:type="dxa"/>
            <w:vAlign w:val="center"/>
          </w:tcPr>
          <w:p w:rsidR="00A4515F" w:rsidRDefault="00A4515F">
            <w:pPr>
              <w:pStyle w:val="ConsPlusTitlePage"/>
              <w:jc w:val="center"/>
              <w:rPr>
                <w:sz w:val="48"/>
                <w:szCs w:val="48"/>
              </w:rPr>
            </w:pPr>
            <w:bookmarkStart w:id="0" w:name="_GoBack"/>
            <w:r>
              <w:rPr>
                <w:sz w:val="48"/>
                <w:szCs w:val="48"/>
              </w:rPr>
              <w:t>Приказ МЧС России от 31.07.2020 N 582</w:t>
            </w:r>
            <w:r>
              <w:rPr>
                <w:sz w:val="48"/>
                <w:szCs w:val="48"/>
              </w:rPr>
              <w:br/>
              <w:t>"Об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bookmarkEnd w:id="0"/>
          </w:p>
        </w:tc>
      </w:tr>
      <w:tr w:rsidR="00A4515F">
        <w:trPr>
          <w:trHeight w:hRule="exact" w:val="3031"/>
        </w:trPr>
        <w:tc>
          <w:tcPr>
            <w:tcW w:w="10716" w:type="dxa"/>
            <w:vAlign w:val="center"/>
          </w:tcPr>
          <w:p w:rsidR="00A4515F" w:rsidRDefault="00A4515F" w:rsidP="00A4515F">
            <w:pPr>
              <w:pStyle w:val="ConsPlusTitlePage"/>
              <w:rPr>
                <w:sz w:val="28"/>
                <w:szCs w:val="28"/>
              </w:rPr>
            </w:pPr>
          </w:p>
        </w:tc>
      </w:tr>
    </w:tbl>
    <w:p w:rsidR="00A4515F" w:rsidRDefault="00A4515F">
      <w:pPr>
        <w:widowControl w:val="0"/>
        <w:autoSpaceDE w:val="0"/>
        <w:autoSpaceDN w:val="0"/>
        <w:adjustRightInd w:val="0"/>
        <w:sectPr w:rsidR="00A4515F">
          <w:pgSz w:w="11906" w:h="16838"/>
          <w:pgMar w:top="841" w:right="595" w:bottom="841" w:left="595" w:header="0" w:footer="0" w:gutter="0"/>
          <w:cols w:space="720"/>
          <w:noEndnote/>
        </w:sectPr>
      </w:pPr>
    </w:p>
    <w:p w:rsidR="00A4515F" w:rsidRDefault="00A4515F">
      <w:pPr>
        <w:pStyle w:val="ConsPlusNormal"/>
        <w:jc w:val="both"/>
        <w:outlineLvl w:val="0"/>
      </w:pPr>
    </w:p>
    <w:p w:rsidR="00A4515F" w:rsidRDefault="00A4515F">
      <w:pPr>
        <w:pStyle w:val="ConsPlusTitle"/>
        <w:jc w:val="center"/>
        <w:outlineLvl w:val="0"/>
      </w:pPr>
      <w:r>
        <w:t>МИНИСТЕРСТВО РОССИЙСКОЙ ФЕДЕРАЦИИ ПО ДЕЛАМ ГРАЖДАНСКОЙ</w:t>
      </w:r>
    </w:p>
    <w:p w:rsidR="00A4515F" w:rsidRDefault="00A4515F">
      <w:pPr>
        <w:pStyle w:val="ConsPlusTitle"/>
        <w:jc w:val="center"/>
      </w:pPr>
      <w:r>
        <w:t>ОБОРОНЫ, ЧРЕЗВЫЧАЙНЫМ СИТУАЦИЯМ И ЛИКВИДАЦИИ</w:t>
      </w:r>
    </w:p>
    <w:p w:rsidR="00A4515F" w:rsidRDefault="00A4515F">
      <w:pPr>
        <w:pStyle w:val="ConsPlusTitle"/>
        <w:jc w:val="center"/>
      </w:pPr>
      <w:r>
        <w:t>ПОСЛЕДСТВИЙ СТИХИЙНЫХ БЕДСТВИЙ</w:t>
      </w:r>
    </w:p>
    <w:p w:rsidR="00A4515F" w:rsidRDefault="00A4515F">
      <w:pPr>
        <w:pStyle w:val="ConsPlusTitle"/>
        <w:jc w:val="center"/>
      </w:pPr>
    </w:p>
    <w:p w:rsidR="00A4515F" w:rsidRDefault="00A4515F">
      <w:pPr>
        <w:pStyle w:val="ConsPlusTitle"/>
        <w:jc w:val="center"/>
      </w:pPr>
      <w:r>
        <w:t>ПРИКАЗ</w:t>
      </w:r>
    </w:p>
    <w:p w:rsidR="00A4515F" w:rsidRDefault="00A4515F">
      <w:pPr>
        <w:pStyle w:val="ConsPlusTitle"/>
        <w:jc w:val="center"/>
      </w:pPr>
      <w:r>
        <w:t xml:space="preserve">от 31 июля </w:t>
      </w:r>
      <w:smartTag w:uri="urn:schemas-microsoft-com:office:smarttags" w:element="metricconverter">
        <w:smartTagPr>
          <w:attr w:name="ProductID" w:val="2020 г"/>
        </w:smartTagPr>
        <w:r>
          <w:t>2020 г</w:t>
        </w:r>
      </w:smartTag>
      <w:r>
        <w:t>. N 582</w:t>
      </w:r>
    </w:p>
    <w:p w:rsidR="00A4515F" w:rsidRDefault="00A4515F">
      <w:pPr>
        <w:pStyle w:val="ConsPlusTitle"/>
        <w:jc w:val="center"/>
      </w:pPr>
    </w:p>
    <w:p w:rsidR="00A4515F" w:rsidRDefault="00A4515F">
      <w:pPr>
        <w:pStyle w:val="ConsPlusTitle"/>
        <w:jc w:val="center"/>
      </w:pPr>
      <w:r>
        <w:t>ОБ УТВЕРЖДЕНИИ СВОДА ПРАВИЛ</w:t>
      </w:r>
    </w:p>
    <w:p w:rsidR="00A4515F" w:rsidRDefault="00A4515F">
      <w:pPr>
        <w:pStyle w:val="ConsPlusTitle"/>
        <w:jc w:val="center"/>
      </w:pPr>
      <w:r>
        <w:t>"СИСТЕМЫ ПРОТИВОПОЖАРНОЙ ЗАЩИТЫ. СИСТЕМЫ ПОЖАРНОЙ</w:t>
      </w:r>
    </w:p>
    <w:p w:rsidR="00A4515F" w:rsidRDefault="00A4515F">
      <w:pPr>
        <w:pStyle w:val="ConsPlusTitle"/>
        <w:jc w:val="center"/>
      </w:pPr>
      <w:r>
        <w:t>СИГНАЛИЗАЦИИ И АВТОМАТИЗАЦИЯ СИСТЕМ ПРОТИВОПОЖАРНОЙ ЗАЩИТЫ.</w:t>
      </w:r>
    </w:p>
    <w:p w:rsidR="00A4515F" w:rsidRDefault="00A4515F">
      <w:pPr>
        <w:pStyle w:val="ConsPlusTitle"/>
        <w:jc w:val="center"/>
      </w:pPr>
      <w:r>
        <w:t>НОРМЫ И ПРАВИЛА ПРОЕКТИРОВАНИЯ"</w:t>
      </w:r>
    </w:p>
    <w:p w:rsidR="00A4515F" w:rsidRDefault="00A4515F">
      <w:pPr>
        <w:pStyle w:val="ConsPlusNormal"/>
        <w:jc w:val="both"/>
      </w:pPr>
    </w:p>
    <w:p w:rsidR="00A4515F" w:rsidRDefault="00A4515F">
      <w:pPr>
        <w:pStyle w:val="ConsPlusNormal"/>
        <w:ind w:firstLine="540"/>
        <w:jc w:val="both"/>
      </w:pPr>
      <w:r>
        <w:t xml:space="preserve">В соответствии с Федеральным </w:t>
      </w:r>
      <w:hyperlink r:id="rId7" w:history="1">
        <w:r>
          <w:rPr>
            <w:color w:val="0000FF"/>
          </w:rPr>
          <w:t>законом</w:t>
        </w:r>
      </w:hyperlink>
      <w:r>
        <w:t xml:space="preserve"> от 22 июля </w:t>
      </w:r>
      <w:smartTag w:uri="urn:schemas-microsoft-com:office:smarttags" w:element="metricconverter">
        <w:smartTagPr>
          <w:attr w:name="ProductID" w:val="2008 г"/>
        </w:smartTagPr>
        <w:r>
          <w:t>2008 г</w:t>
        </w:r>
      </w:smartTag>
      <w:r>
        <w:t xml:space="preserve">. N 123-ФЗ "Технический регламент о требованиях пожарной безопасности" &lt;1&gt;, </w:t>
      </w:r>
      <w:hyperlink r:id="rId8" w:history="1">
        <w:r>
          <w:rPr>
            <w:color w:val="0000FF"/>
          </w:rPr>
          <w:t>Указом</w:t>
        </w:r>
      </w:hyperlink>
      <w:r>
        <w:t xml:space="preserve"> Президента Российской Федерации от 11 июля </w:t>
      </w:r>
      <w:smartTag w:uri="urn:schemas-microsoft-com:office:smarttags" w:element="metricconverter">
        <w:smartTagPr>
          <w:attr w:name="ProductID" w:val="2004 г"/>
        </w:smartTagPr>
        <w:r>
          <w:t>2004 г</w:t>
        </w:r>
      </w:smartTag>
      <w:r>
        <w:t xml:space="preserve">.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9" w:history="1">
        <w:r>
          <w:rPr>
            <w:color w:val="0000FF"/>
          </w:rPr>
          <w:t>постановлением</w:t>
        </w:r>
      </w:hyperlink>
      <w:r>
        <w:t xml:space="preserve"> Правительства Российской Федерации от 1 июля </w:t>
      </w:r>
      <w:smartTag w:uri="urn:schemas-microsoft-com:office:smarttags" w:element="metricconverter">
        <w:smartTagPr>
          <w:attr w:name="ProductID" w:val="2016 г"/>
        </w:smartTagPr>
        <w:r>
          <w:t>2016 г</w:t>
        </w:r>
      </w:smartTag>
      <w:r>
        <w:t>. N 624 "Об утверждении Правил разработки, утверждения, опубликования, изменения и отмены сводов правил" &lt;3&gt; приказываю:</w:t>
      </w:r>
    </w:p>
    <w:p w:rsidR="00A4515F" w:rsidRDefault="00A4515F">
      <w:pPr>
        <w:pStyle w:val="ConsPlusNormal"/>
        <w:spacing w:before="240"/>
        <w:ind w:firstLine="540"/>
        <w:jc w:val="both"/>
      </w:pPr>
      <w:r>
        <w:t>--------------------------------</w:t>
      </w:r>
    </w:p>
    <w:p w:rsidR="00A4515F" w:rsidRDefault="00A4515F">
      <w:pPr>
        <w:pStyle w:val="ConsPlusNormal"/>
        <w:spacing w:before="240"/>
        <w:ind w:firstLine="540"/>
        <w:jc w:val="both"/>
      </w:pPr>
      <w:r>
        <w:t>&lt;1&gt; Собрание законодательства Российской Федерации, 2008, N 30, ст. 3579; 2018, N 53, ст. 8464.</w:t>
      </w:r>
    </w:p>
    <w:p w:rsidR="00A4515F" w:rsidRDefault="00A4515F">
      <w:pPr>
        <w:pStyle w:val="ConsPlusNormal"/>
        <w:spacing w:before="240"/>
        <w:ind w:firstLine="540"/>
        <w:jc w:val="both"/>
      </w:pPr>
      <w:r>
        <w:t>&lt;2&gt; Собрание законодательства Российской Федерации, 2004, N 28, ст. 2882; официальный интернет-портал правовой информации www.pravo.gov.ru, 29.06.2020, ст. 000120200629003.</w:t>
      </w:r>
    </w:p>
    <w:p w:rsidR="00A4515F" w:rsidRDefault="00A4515F">
      <w:pPr>
        <w:pStyle w:val="ConsPlusNormal"/>
        <w:spacing w:before="240"/>
        <w:ind w:firstLine="540"/>
        <w:jc w:val="both"/>
      </w:pPr>
      <w:r>
        <w:t>&lt;3&gt; Собрание законодательства Российской Федерации, 2016, N 28, ст. 4749; 2019, N 23, ст. 2942.</w:t>
      </w:r>
    </w:p>
    <w:p w:rsidR="00A4515F" w:rsidRDefault="00A4515F">
      <w:pPr>
        <w:pStyle w:val="ConsPlusNormal"/>
        <w:jc w:val="both"/>
      </w:pPr>
    </w:p>
    <w:p w:rsidR="00A4515F" w:rsidRDefault="00A4515F">
      <w:pPr>
        <w:pStyle w:val="ConsPlusNormal"/>
        <w:ind w:firstLine="540"/>
        <w:jc w:val="both"/>
      </w:pPr>
      <w:r>
        <w:t xml:space="preserve">Утвердить и ввести в действие с 1 марта 2021 прилагаемый </w:t>
      </w:r>
      <w:hyperlink w:anchor="Par32" w:tooltip="СВОД ПРАВИЛ" w:history="1">
        <w:r>
          <w:rPr>
            <w:color w:val="0000FF"/>
          </w:rPr>
          <w:t>свод</w:t>
        </w:r>
      </w:hyperlink>
      <w:r>
        <w:t xml:space="preserve">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A4515F" w:rsidRDefault="00A4515F">
      <w:pPr>
        <w:pStyle w:val="ConsPlusNormal"/>
        <w:jc w:val="both"/>
      </w:pPr>
    </w:p>
    <w:p w:rsidR="00A4515F" w:rsidRDefault="00A4515F">
      <w:pPr>
        <w:pStyle w:val="ConsPlusNormal"/>
        <w:jc w:val="right"/>
      </w:pPr>
      <w:r>
        <w:t>Министр</w:t>
      </w:r>
    </w:p>
    <w:p w:rsidR="00A4515F" w:rsidRDefault="00A4515F">
      <w:pPr>
        <w:pStyle w:val="ConsPlusNormal"/>
        <w:jc w:val="right"/>
      </w:pPr>
      <w:r>
        <w:t>Е.Н.ЗИНИЧЕВ</w:t>
      </w: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right"/>
        <w:outlineLvl w:val="0"/>
      </w:pPr>
      <w:r>
        <w:t>Утвержден</w:t>
      </w:r>
    </w:p>
    <w:p w:rsidR="00A4515F" w:rsidRDefault="00A4515F">
      <w:pPr>
        <w:pStyle w:val="ConsPlusNormal"/>
        <w:jc w:val="right"/>
      </w:pPr>
      <w:r>
        <w:t>приказом МЧС России</w:t>
      </w:r>
    </w:p>
    <w:p w:rsidR="00A4515F" w:rsidRDefault="00A4515F">
      <w:pPr>
        <w:pStyle w:val="ConsPlusNormal"/>
        <w:jc w:val="right"/>
      </w:pPr>
      <w:r>
        <w:t>от 31.07.2020 N 582</w:t>
      </w:r>
    </w:p>
    <w:p w:rsidR="00A4515F" w:rsidRDefault="00A4515F">
      <w:pPr>
        <w:pStyle w:val="ConsPlusNormal"/>
        <w:jc w:val="both"/>
      </w:pPr>
    </w:p>
    <w:p w:rsidR="00A4515F" w:rsidRDefault="00A4515F">
      <w:pPr>
        <w:pStyle w:val="ConsPlusTitle"/>
        <w:jc w:val="center"/>
      </w:pPr>
      <w:bookmarkStart w:id="1" w:name="Par32"/>
      <w:bookmarkEnd w:id="1"/>
      <w:r>
        <w:lastRenderedPageBreak/>
        <w:t>СВОД ПРАВИЛ</w:t>
      </w:r>
    </w:p>
    <w:p w:rsidR="00A4515F" w:rsidRDefault="00A4515F">
      <w:pPr>
        <w:pStyle w:val="ConsPlusTitle"/>
        <w:jc w:val="center"/>
      </w:pPr>
    </w:p>
    <w:p w:rsidR="00A4515F" w:rsidRDefault="00A4515F">
      <w:pPr>
        <w:pStyle w:val="ConsPlusTitle"/>
        <w:jc w:val="center"/>
      </w:pPr>
      <w:r>
        <w:t>СП (ПРОЕКТ, ОКОНЧАТЕЛЬНАЯ РЕДАКЦИЯ)</w:t>
      </w:r>
    </w:p>
    <w:p w:rsidR="00A4515F" w:rsidRDefault="00A4515F">
      <w:pPr>
        <w:pStyle w:val="ConsPlusTitle"/>
        <w:jc w:val="center"/>
      </w:pPr>
    </w:p>
    <w:p w:rsidR="00A4515F" w:rsidRDefault="00A4515F">
      <w:pPr>
        <w:pStyle w:val="ConsPlusTitle"/>
        <w:jc w:val="center"/>
      </w:pPr>
      <w:r>
        <w:t>СИСТЕМЫ ПРОТИВОПОЖАРНОЙ ЗАЩИТЫ</w:t>
      </w:r>
    </w:p>
    <w:p w:rsidR="00A4515F" w:rsidRDefault="00A4515F">
      <w:pPr>
        <w:pStyle w:val="ConsPlusTitle"/>
        <w:jc w:val="both"/>
      </w:pPr>
    </w:p>
    <w:p w:rsidR="00A4515F" w:rsidRDefault="00A4515F">
      <w:pPr>
        <w:pStyle w:val="ConsPlusTitle"/>
        <w:jc w:val="center"/>
      </w:pPr>
      <w:r>
        <w:t>СИСТЕМЫ</w:t>
      </w:r>
    </w:p>
    <w:p w:rsidR="00A4515F" w:rsidRDefault="00A4515F">
      <w:pPr>
        <w:pStyle w:val="ConsPlusTitle"/>
        <w:jc w:val="center"/>
      </w:pPr>
      <w:r>
        <w:t>ПОЖАРНОЙ СИГНАЛИЗАЦИИ И АВТОМАТИЗАЦИЯ СИСТЕМ</w:t>
      </w:r>
    </w:p>
    <w:p w:rsidR="00A4515F" w:rsidRDefault="00A4515F">
      <w:pPr>
        <w:pStyle w:val="ConsPlusTitle"/>
        <w:jc w:val="center"/>
      </w:pPr>
      <w:r>
        <w:t>ПРОТИВОПОЖАРНОЙ ЗАЩИТЫ</w:t>
      </w:r>
    </w:p>
    <w:p w:rsidR="00A4515F" w:rsidRDefault="00A4515F">
      <w:pPr>
        <w:pStyle w:val="ConsPlusTitle"/>
        <w:jc w:val="both"/>
      </w:pPr>
    </w:p>
    <w:p w:rsidR="00A4515F" w:rsidRDefault="00A4515F">
      <w:pPr>
        <w:pStyle w:val="ConsPlusTitle"/>
        <w:jc w:val="center"/>
      </w:pPr>
      <w:r>
        <w:t>НОРМЫ И ПРАВИЛА ПРОЕКТИРОВАНИЯ</w:t>
      </w:r>
    </w:p>
    <w:p w:rsidR="00A4515F" w:rsidRDefault="00A4515F">
      <w:pPr>
        <w:pStyle w:val="ConsPlusNormal"/>
        <w:jc w:val="both"/>
      </w:pPr>
    </w:p>
    <w:p w:rsidR="00A4515F" w:rsidRDefault="00A4515F">
      <w:pPr>
        <w:pStyle w:val="ConsPlusNormal"/>
        <w:jc w:val="right"/>
      </w:pPr>
      <w:r>
        <w:t>Дата введения ________</w:t>
      </w:r>
    </w:p>
    <w:p w:rsidR="00A4515F" w:rsidRDefault="00A4515F">
      <w:pPr>
        <w:pStyle w:val="ConsPlusNormal"/>
        <w:jc w:val="both"/>
      </w:pPr>
    </w:p>
    <w:p w:rsidR="00A4515F" w:rsidRDefault="00A4515F">
      <w:pPr>
        <w:pStyle w:val="ConsPlusTitle"/>
        <w:jc w:val="center"/>
        <w:outlineLvl w:val="1"/>
      </w:pPr>
      <w:r>
        <w:t>Предисловие</w:t>
      </w:r>
    </w:p>
    <w:p w:rsidR="00A4515F" w:rsidRDefault="00A4515F">
      <w:pPr>
        <w:pStyle w:val="ConsPlusNormal"/>
        <w:jc w:val="both"/>
      </w:pPr>
    </w:p>
    <w:p w:rsidR="00A4515F" w:rsidRDefault="00A4515F">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29 июня </w:t>
      </w:r>
      <w:smartTag w:uri="urn:schemas-microsoft-com:office:smarttags" w:element="metricconverter">
        <w:smartTagPr>
          <w:attr w:name="ProductID" w:val="2015 г"/>
        </w:smartTagPr>
        <w:r>
          <w:t>2015 г</w:t>
        </w:r>
      </w:smartTag>
      <w:r>
        <w:t xml:space="preserve">. N 162-ФЗ "О стандартизации в Российской Федерации", а правила применения сводов правил - Федеральным </w:t>
      </w:r>
      <w:hyperlink r:id="rId11" w:history="1">
        <w:r>
          <w:rPr>
            <w:color w:val="0000FF"/>
          </w:rPr>
          <w:t>законом</w:t>
        </w:r>
      </w:hyperlink>
      <w:r>
        <w:t xml:space="preserve"> от 27 декабря </w:t>
      </w:r>
      <w:smartTag w:uri="urn:schemas-microsoft-com:office:smarttags" w:element="metricconverter">
        <w:smartTagPr>
          <w:attr w:name="ProductID" w:val="2002 г"/>
        </w:smartTagPr>
        <w:r>
          <w:t>2002 г</w:t>
        </w:r>
      </w:smartTag>
      <w:r>
        <w:t>. N 184-ФЗ "О техническом регулировании".</w:t>
      </w:r>
    </w:p>
    <w:p w:rsidR="00A4515F" w:rsidRDefault="00A4515F">
      <w:pPr>
        <w:pStyle w:val="ConsPlusNormal"/>
        <w:jc w:val="both"/>
      </w:pPr>
    </w:p>
    <w:p w:rsidR="00A4515F" w:rsidRDefault="00A4515F">
      <w:pPr>
        <w:pStyle w:val="ConsPlusTitle"/>
        <w:jc w:val="center"/>
        <w:outlineLvl w:val="1"/>
      </w:pPr>
      <w:r>
        <w:t>Сведения о своде правил</w:t>
      </w:r>
    </w:p>
    <w:p w:rsidR="00A4515F" w:rsidRDefault="00A4515F">
      <w:pPr>
        <w:pStyle w:val="ConsPlusNormal"/>
        <w:jc w:val="both"/>
      </w:pPr>
    </w:p>
    <w:p w:rsidR="00A4515F" w:rsidRDefault="00A4515F">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p>
    <w:p w:rsidR="00A4515F" w:rsidRDefault="00A4515F">
      <w:pPr>
        <w:pStyle w:val="ConsPlusNormal"/>
        <w:spacing w:before="24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_______ N ______.</w:t>
      </w:r>
    </w:p>
    <w:p w:rsidR="00A4515F" w:rsidRDefault="00A4515F">
      <w:pPr>
        <w:pStyle w:val="ConsPlusNormal"/>
        <w:spacing w:before="240"/>
        <w:ind w:firstLine="540"/>
        <w:jc w:val="both"/>
      </w:pPr>
      <w:r>
        <w:t>3. ЗАРЕГИСТРИРОВАН Федеральным агентством по техническому регулированию и метрологии ____________.</w:t>
      </w:r>
    </w:p>
    <w:p w:rsidR="00A4515F" w:rsidRDefault="00A4515F">
      <w:pPr>
        <w:pStyle w:val="ConsPlusNormal"/>
        <w:spacing w:before="240"/>
        <w:ind w:firstLine="540"/>
        <w:jc w:val="both"/>
      </w:pPr>
      <w:r>
        <w:t xml:space="preserve">4. ВВЕДЕН ВЗАМЕН </w:t>
      </w:r>
      <w:hyperlink r:id="rId12" w:history="1">
        <w:r>
          <w:rPr>
            <w:color w:val="0000FF"/>
          </w:rPr>
          <w:t>СП 5.13130.2009</w:t>
        </w:r>
      </w:hyperlink>
      <w:r>
        <w:t xml:space="preserve"> в части требований к системам пожарной сигнализации и аппаратуре управления установок пожаротушения.</w:t>
      </w:r>
    </w:p>
    <w:p w:rsidR="00A4515F" w:rsidRDefault="00A4515F">
      <w:pPr>
        <w:pStyle w:val="ConsPlusNormal"/>
        <w:spacing w:before="24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A4515F" w:rsidRDefault="00A4515F">
      <w:pPr>
        <w:pStyle w:val="ConsPlusNormal"/>
        <w:spacing w:before="24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A4515F" w:rsidRDefault="00A4515F">
      <w:pPr>
        <w:pStyle w:val="ConsPlusNormal"/>
        <w:jc w:val="both"/>
      </w:pPr>
    </w:p>
    <w:p w:rsidR="00A4515F" w:rsidRDefault="00A4515F">
      <w:pPr>
        <w:pStyle w:val="ConsPlusTitle"/>
        <w:jc w:val="center"/>
        <w:outlineLvl w:val="1"/>
      </w:pPr>
      <w:r>
        <w:t>Введение</w:t>
      </w:r>
    </w:p>
    <w:p w:rsidR="00A4515F" w:rsidRDefault="00A4515F">
      <w:pPr>
        <w:pStyle w:val="ConsPlusNormal"/>
        <w:jc w:val="both"/>
      </w:pPr>
    </w:p>
    <w:p w:rsidR="00A4515F" w:rsidRDefault="00A4515F">
      <w:pPr>
        <w:pStyle w:val="ConsPlusNormal"/>
        <w:ind w:firstLine="540"/>
        <w:jc w:val="both"/>
      </w:pPr>
      <w:r>
        <w:t xml:space="preserve">Настоящий свод правил разработан в соответствии со </w:t>
      </w:r>
      <w:hyperlink r:id="rId13" w:history="1">
        <w:r>
          <w:rPr>
            <w:color w:val="0000FF"/>
          </w:rPr>
          <w:t>статьями 54</w:t>
        </w:r>
      </w:hyperlink>
      <w:r>
        <w:t xml:space="preserve">, </w:t>
      </w:r>
      <w:hyperlink r:id="rId14" w:history="1">
        <w:r>
          <w:rPr>
            <w:color w:val="0000FF"/>
          </w:rPr>
          <w:t>83</w:t>
        </w:r>
      </w:hyperlink>
      <w:r>
        <w:t xml:space="preserve">, </w:t>
      </w:r>
      <w:hyperlink r:id="rId15" w:history="1">
        <w:r>
          <w:rPr>
            <w:color w:val="0000FF"/>
          </w:rPr>
          <w:t>84</w:t>
        </w:r>
      </w:hyperlink>
      <w:r>
        <w:t xml:space="preserve">, </w:t>
      </w:r>
      <w:hyperlink r:id="rId16" w:history="1">
        <w:r>
          <w:rPr>
            <w:color w:val="0000FF"/>
          </w:rPr>
          <w:t>103</w:t>
        </w:r>
      </w:hyperlink>
      <w:r>
        <w:t xml:space="preserve"> Федерального закона от 22 июля </w:t>
      </w:r>
      <w:smartTag w:uri="urn:schemas-microsoft-com:office:smarttags" w:element="metricconverter">
        <w:smartTagPr>
          <w:attr w:name="ProductID" w:val="2008 г"/>
        </w:smartTagPr>
        <w:r>
          <w:t>2008 г</w:t>
        </w:r>
      </w:smartTag>
      <w:r>
        <w:t>. N 123-ФЗ "Технический регламент о требованиях пожарной безопасности".</w:t>
      </w:r>
    </w:p>
    <w:p w:rsidR="00A4515F" w:rsidRDefault="00A4515F">
      <w:pPr>
        <w:pStyle w:val="ConsPlusNormal"/>
        <w:jc w:val="both"/>
      </w:pPr>
    </w:p>
    <w:p w:rsidR="00A4515F" w:rsidRDefault="00A4515F">
      <w:pPr>
        <w:pStyle w:val="ConsPlusTitle"/>
        <w:jc w:val="center"/>
        <w:outlineLvl w:val="1"/>
      </w:pPr>
      <w:r>
        <w:t>1. Область применения</w:t>
      </w:r>
    </w:p>
    <w:p w:rsidR="00A4515F" w:rsidRDefault="00A4515F">
      <w:pPr>
        <w:pStyle w:val="ConsPlusNormal"/>
        <w:jc w:val="both"/>
      </w:pPr>
    </w:p>
    <w:p w:rsidR="00A4515F" w:rsidRDefault="00A4515F">
      <w:pPr>
        <w:pStyle w:val="ConsPlusNormal"/>
        <w:ind w:firstLine="540"/>
        <w:jc w:val="both"/>
      </w:pPr>
      <w:r>
        <w:t>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rsidR="00A4515F" w:rsidRDefault="00A4515F">
      <w:pPr>
        <w:pStyle w:val="ConsPlusNormal"/>
        <w:jc w:val="both"/>
      </w:pPr>
    </w:p>
    <w:p w:rsidR="00A4515F" w:rsidRDefault="00A4515F">
      <w:pPr>
        <w:pStyle w:val="ConsPlusTitle"/>
        <w:jc w:val="center"/>
        <w:outlineLvl w:val="1"/>
      </w:pPr>
      <w:r>
        <w:t>2. Нормативные ссылки</w:t>
      </w:r>
    </w:p>
    <w:p w:rsidR="00A4515F" w:rsidRDefault="00A4515F">
      <w:pPr>
        <w:pStyle w:val="ConsPlusNormal"/>
        <w:jc w:val="both"/>
      </w:pPr>
    </w:p>
    <w:p w:rsidR="00A4515F" w:rsidRDefault="00A4515F">
      <w:pPr>
        <w:pStyle w:val="ConsPlusNormal"/>
        <w:ind w:firstLine="540"/>
        <w:jc w:val="both"/>
      </w:pPr>
      <w:r>
        <w:t>В настоящем своде правил использованы нормативные ссылки на следующие документы:</w:t>
      </w:r>
    </w:p>
    <w:p w:rsidR="00A4515F" w:rsidRDefault="00A4515F">
      <w:pPr>
        <w:pStyle w:val="ConsPlusNormal"/>
        <w:spacing w:before="240"/>
        <w:ind w:firstLine="540"/>
        <w:jc w:val="both"/>
      </w:pPr>
      <w:hyperlink r:id="rId17" w:history="1">
        <w:r>
          <w:rPr>
            <w:color w:val="0000FF"/>
          </w:rPr>
          <w:t>СП 3.13130</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A4515F" w:rsidRDefault="00A4515F">
      <w:pPr>
        <w:pStyle w:val="ConsPlusNormal"/>
        <w:spacing w:before="240"/>
        <w:ind w:firstLine="540"/>
        <w:jc w:val="both"/>
      </w:pPr>
      <w:hyperlink r:id="rId18" w:history="1">
        <w:r>
          <w:rPr>
            <w:color w:val="0000FF"/>
          </w:rPr>
          <w:t>СП 6.13130</w:t>
        </w:r>
      </w:hyperlink>
      <w:r>
        <w:t xml:space="preserve"> "Системы противопожарной защиты. Электрооборудование. Требования пожарной безопасности";</w:t>
      </w:r>
    </w:p>
    <w:p w:rsidR="00A4515F" w:rsidRDefault="00A4515F">
      <w:pPr>
        <w:pStyle w:val="ConsPlusNormal"/>
        <w:spacing w:before="240"/>
        <w:ind w:firstLine="540"/>
        <w:jc w:val="both"/>
      </w:pPr>
      <w:hyperlink r:id="rId19" w:history="1">
        <w:r>
          <w:rPr>
            <w:color w:val="0000FF"/>
          </w:rPr>
          <w:t>СП 7.13130</w:t>
        </w:r>
      </w:hyperlink>
      <w:r>
        <w:t xml:space="preserve"> "Отопление, вентиляция и кондиционирование. Требования пожарной безопасности".</w:t>
      </w:r>
    </w:p>
    <w:p w:rsidR="00A4515F" w:rsidRDefault="00A4515F">
      <w:pPr>
        <w:pStyle w:val="ConsPlusNormal"/>
        <w:spacing w:before="240"/>
        <w:ind w:firstLine="540"/>
        <w:jc w:val="both"/>
      </w:pPr>
      <w: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A4515F" w:rsidRDefault="00A4515F">
      <w:pPr>
        <w:pStyle w:val="ConsPlusNormal"/>
        <w:jc w:val="both"/>
      </w:pPr>
    </w:p>
    <w:p w:rsidR="00A4515F" w:rsidRDefault="00A4515F">
      <w:pPr>
        <w:pStyle w:val="ConsPlusTitle"/>
        <w:jc w:val="center"/>
        <w:outlineLvl w:val="1"/>
      </w:pPr>
      <w:r>
        <w:t>3. Термины и определения</w:t>
      </w:r>
    </w:p>
    <w:p w:rsidR="00A4515F" w:rsidRDefault="00A4515F">
      <w:pPr>
        <w:pStyle w:val="ConsPlusNormal"/>
        <w:jc w:val="both"/>
      </w:pPr>
    </w:p>
    <w:p w:rsidR="00A4515F" w:rsidRDefault="00A4515F">
      <w:pPr>
        <w:pStyle w:val="ConsPlusNormal"/>
        <w:ind w:firstLine="540"/>
        <w:jc w:val="both"/>
      </w:pPr>
      <w:r>
        <w:t>В настоящем своде правил применяются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rsidR="00A4515F" w:rsidRDefault="00A4515F">
      <w:pPr>
        <w:pStyle w:val="ConsPlusNormal"/>
        <w:spacing w:before="240"/>
        <w:ind w:firstLine="540"/>
        <w:jc w:val="both"/>
      </w:pPr>
      <w:r>
        <w:t xml:space="preserve">3.1. Алгоритм: порядок приема, обработки, регистрации, логика формирования, отображения </w:t>
      </w:r>
      <w:r>
        <w:lastRenderedPageBreak/>
        <w:t>и выдачи сигналов, определяемый событиями (комбинацией и/или последовательностью) по контролируемым входным и выходным сигналам.</w:t>
      </w:r>
    </w:p>
    <w:p w:rsidR="00A4515F" w:rsidRDefault="00A4515F">
      <w:pPr>
        <w:pStyle w:val="ConsPlusNormal"/>
        <w:spacing w:before="240"/>
        <w:ind w:firstLine="540"/>
        <w:jc w:val="both"/>
      </w:pPr>
      <w:r>
        <w:t>3.2. Водяное и/или пенное пожаротушение с принудительным пуском: пожаротушение водой или пенным раствором, подаваемыми на очаг пожара из спринклерных оросителей (распылителей) с принудительным пуском.</w:t>
      </w:r>
    </w:p>
    <w:p w:rsidR="00A4515F" w:rsidRDefault="00A4515F">
      <w:pPr>
        <w:pStyle w:val="ConsPlusNormal"/>
        <w:spacing w:before="240"/>
        <w:ind w:firstLine="540"/>
        <w:jc w:val="both"/>
      </w:pPr>
      <w:r>
        <w:t>3.3. Выносное устройство индикации: техническое средство, предназначенное для дополнительного извещения о режиме работы пожарного извещателя.</w:t>
      </w:r>
    </w:p>
    <w:p w:rsidR="00A4515F" w:rsidRDefault="00A4515F">
      <w:pPr>
        <w:pStyle w:val="ConsPlusNormal"/>
        <w:spacing w:before="240"/>
        <w:ind w:firstLine="540"/>
        <w:jc w:val="both"/>
      </w:pPr>
      <w:r>
        <w:t>3.4. Дежурный режим: состояние прибора, не находящегося в тревожном режиме и способного к выполнению своего функционального назначения.</w:t>
      </w:r>
    </w:p>
    <w:p w:rsidR="00A4515F" w:rsidRDefault="00A4515F">
      <w:pPr>
        <w:pStyle w:val="ConsPlusNormal"/>
        <w:spacing w:before="240"/>
        <w:ind w:firstLine="540"/>
        <w:jc w:val="both"/>
      </w:pPr>
      <w:r>
        <w:t>3.5. Единичная неисправность линий связи: единичное нарушение работоспособности одной из линий связи.</w:t>
      </w:r>
    </w:p>
    <w:p w:rsidR="00A4515F" w:rsidRDefault="00A4515F">
      <w:pPr>
        <w:pStyle w:val="ConsPlusNormal"/>
        <w:spacing w:before="240"/>
        <w:ind w:firstLine="540"/>
        <w:jc w:val="both"/>
      </w:pPr>
      <w:r>
        <w:t>3.6. Зона контроля пожарной сигнализации: территория или часть объекта, контролируемая пожарными 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rsidR="00A4515F" w:rsidRDefault="00A4515F">
      <w:pPr>
        <w:pStyle w:val="ConsPlusNormal"/>
        <w:spacing w:before="240"/>
        <w:ind w:firstLine="540"/>
        <w:jc w:val="both"/>
      </w:pPr>
      <w:r>
        <w:t>3.7. Зона оповещения о пожаре: территория, часть или части здания, или объекта, в которой осуществляется одновременное оповещение людей о пожаре.</w:t>
      </w:r>
    </w:p>
    <w:p w:rsidR="00A4515F" w:rsidRDefault="00A4515F">
      <w:pPr>
        <w:pStyle w:val="ConsPlusNormal"/>
        <w:spacing w:before="240"/>
        <w:ind w:firstLine="540"/>
        <w:jc w:val="both"/>
      </w:pPr>
      <w:r>
        <w:t>3.8. Зона пожаротушения (направление пожаротушения): часть здания или объекта, в которую управление подачей огнетушащего вещества осуществляется независимо от других частей здания или объекта.</w:t>
      </w:r>
    </w:p>
    <w:p w:rsidR="00A4515F" w:rsidRDefault="00A4515F">
      <w:pPr>
        <w:pStyle w:val="ConsPlusNormal"/>
        <w:spacing w:before="240"/>
        <w:ind w:firstLine="540"/>
        <w:jc w:val="both"/>
      </w:pPr>
      <w:r>
        <w:t>3.9. Зона противодымной вентиляции: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rsidR="00A4515F" w:rsidRDefault="00A4515F">
      <w:pPr>
        <w:pStyle w:val="ConsPlusNormal"/>
        <w:spacing w:before="240"/>
        <w:ind w:firstLine="540"/>
        <w:jc w:val="both"/>
      </w:pPr>
      <w:r>
        <w:t>3.10. Извещатель пожарный: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A4515F" w:rsidRDefault="00A4515F">
      <w:pPr>
        <w:pStyle w:val="ConsPlusNormal"/>
        <w:spacing w:before="240"/>
        <w:ind w:firstLine="540"/>
        <w:jc w:val="both"/>
      </w:pPr>
      <w:r>
        <w:t>3.11. Извещатель пожарный автоматический: извещатель пожарный, реагирующий на один или несколько факторов пожара.</w:t>
      </w:r>
    </w:p>
    <w:p w:rsidR="00A4515F" w:rsidRDefault="00A4515F">
      <w:pPr>
        <w:pStyle w:val="ConsPlusNormal"/>
        <w:spacing w:before="240"/>
        <w:ind w:firstLine="540"/>
        <w:jc w:val="both"/>
      </w:pPr>
      <w:r>
        <w:t>3.12. Извещатель пожарный автономный: автоматический извещатель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rsidR="00A4515F" w:rsidRDefault="00A4515F">
      <w:pPr>
        <w:pStyle w:val="ConsPlusNormal"/>
        <w:spacing w:before="240"/>
        <w:ind w:firstLine="540"/>
        <w:jc w:val="both"/>
      </w:pPr>
      <w:r>
        <w:t>3.13. Извещатель пожарный мультикритериальный: автоматический извещатель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rsidR="00A4515F" w:rsidRDefault="00A4515F">
      <w:pPr>
        <w:pStyle w:val="ConsPlusNormal"/>
        <w:spacing w:before="240"/>
        <w:ind w:firstLine="540"/>
        <w:jc w:val="both"/>
      </w:pPr>
      <w:r>
        <w:lastRenderedPageBreak/>
        <w:t>3.14. Извещатель пожарный ручной: извещатель пожарный, предназначенный для ручного формирования сигнала о пожаре.</w:t>
      </w:r>
    </w:p>
    <w:p w:rsidR="00A4515F" w:rsidRDefault="00A4515F">
      <w:pPr>
        <w:pStyle w:val="ConsPlusNormal"/>
        <w:spacing w:before="240"/>
        <w:ind w:firstLine="540"/>
        <w:jc w:val="both"/>
      </w:pPr>
      <w:r>
        <w:t>3.15. Извещатель пожарный сателлитный: автоматический пожарный извещатель, оснащенный устройством управления спринклерным оросителем с принудительным пуском.</w:t>
      </w:r>
    </w:p>
    <w:p w:rsidR="00A4515F" w:rsidRDefault="00A4515F">
      <w:pPr>
        <w:pStyle w:val="ConsPlusNormal"/>
        <w:spacing w:before="240"/>
        <w:ind w:firstLine="540"/>
        <w:jc w:val="both"/>
      </w:pPr>
      <w:r>
        <w:t>3.16. Извещатель пожарный с видеоканалом обнаружения: автоматический пожарный извещатель, выполняющий функцию обнаружения возгорания посредством анализа видеоизображения в контролируемом поле зрения.</w:t>
      </w:r>
    </w:p>
    <w:p w:rsidR="00A4515F" w:rsidRDefault="00A4515F">
      <w:pPr>
        <w:pStyle w:val="ConsPlusNormal"/>
        <w:spacing w:before="240"/>
        <w:ind w:firstLine="540"/>
        <w:jc w:val="both"/>
      </w:pPr>
      <w:r>
        <w:t>3.17. Изолятор короткого замыкания: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rsidR="00A4515F" w:rsidRDefault="00A4515F">
      <w:pPr>
        <w:pStyle w:val="ConsPlusNormal"/>
        <w:spacing w:before="240"/>
        <w:ind w:firstLine="540"/>
        <w:jc w:val="both"/>
      </w:pPr>
      <w:r>
        <w:t>3.18. Исполнительное устройство: техническое средство, предназначенное для применения в системах пожарной автоматики в качестве активного элемента защиты людей и/или материальных ценностей при пожаре (оповещатель, электропривод насоса, вентилятора, задвижки, клапан противодымной вентиляции, модуль пожаротушения и т.п.).</w:t>
      </w:r>
    </w:p>
    <w:p w:rsidR="00A4515F" w:rsidRDefault="00A4515F">
      <w:pPr>
        <w:pStyle w:val="ConsPlusNormal"/>
        <w:spacing w:before="240"/>
        <w:ind w:firstLine="540"/>
        <w:jc w:val="both"/>
      </w:pPr>
      <w:r>
        <w:t>3.19. Канал обнаружения: совокупность узлов или компонентов извещателя пожарного, контролирующих один из физических параметров окружающей среды, изменяющихся при пожаре.</w:t>
      </w:r>
    </w:p>
    <w:p w:rsidR="00A4515F" w:rsidRDefault="00A4515F">
      <w:pPr>
        <w:pStyle w:val="ConsPlusNormal"/>
        <w:spacing w:before="240"/>
        <w:ind w:firstLine="540"/>
        <w:jc w:val="both"/>
      </w:pPr>
      <w:r>
        <w:t>3.20. Линия связи: проводная, радиоканальная, оптическая или иная линия, расположенная вне корпусов технических средств пожарной автоматики, обеспечивающая взаимодействие и 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rsidR="00A4515F" w:rsidRDefault="00A4515F">
      <w:pPr>
        <w:pStyle w:val="ConsPlusNormal"/>
        <w:spacing w:before="240"/>
        <w:ind w:firstLine="540"/>
        <w:jc w:val="both"/>
      </w:pPr>
      <w:r>
        <w:t>3.21. Ложное срабатывание (о пожаре): извещение о пожаре, сформированное при отсутствии опасных факторов пожара.</w:t>
      </w:r>
    </w:p>
    <w:p w:rsidR="00A4515F" w:rsidRDefault="00A4515F">
      <w:pPr>
        <w:pStyle w:val="ConsPlusNormal"/>
        <w:spacing w:before="240"/>
        <w:ind w:firstLine="540"/>
        <w:jc w:val="both"/>
      </w:pPr>
      <w:r>
        <w:t>3.22. Пожарный пост: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rsidR="00A4515F" w:rsidRDefault="00A4515F">
      <w:pPr>
        <w:pStyle w:val="ConsPlusNormal"/>
        <w:spacing w:before="240"/>
        <w:ind w:firstLine="540"/>
        <w:jc w:val="both"/>
      </w:pPr>
      <w:r>
        <w:t>3.23.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A4515F" w:rsidRDefault="00A4515F">
      <w:pPr>
        <w:pStyle w:val="ConsPlusNormal"/>
        <w:spacing w:before="240"/>
        <w:ind w:firstLine="540"/>
        <w:jc w:val="both"/>
      </w:pPr>
      <w:r>
        <w:t>3.24. Системная ошибка: неисправность прибора, вызванная полным или частичным отказом (сбоем) процессора(ов) или устройства хранения информации о конфигурации прибора.</w:t>
      </w:r>
    </w:p>
    <w:p w:rsidR="00A4515F" w:rsidRDefault="00A4515F">
      <w:pPr>
        <w:pStyle w:val="ConsPlusNormal"/>
        <w:spacing w:before="240"/>
        <w:ind w:firstLine="540"/>
        <w:jc w:val="both"/>
      </w:pPr>
      <w:r>
        <w:t>3.25. Система пожарной автоматики: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rsidR="00A4515F" w:rsidRDefault="00A4515F">
      <w:pPr>
        <w:pStyle w:val="ConsPlusNormal"/>
        <w:spacing w:before="240"/>
        <w:ind w:firstLine="540"/>
        <w:jc w:val="both"/>
      </w:pPr>
      <w:r>
        <w:lastRenderedPageBreak/>
        <w:t>3.26. Система пожарной сигнализации: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rsidR="00A4515F" w:rsidRDefault="00A4515F">
      <w:pPr>
        <w:pStyle w:val="ConsPlusNormal"/>
        <w:spacing w:before="240"/>
        <w:ind w:firstLine="540"/>
        <w:jc w:val="both"/>
      </w:pPr>
      <w:r>
        <w:t>3.27. Состояние "Автоматика включена":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rsidR="00A4515F" w:rsidRDefault="00A4515F">
      <w:pPr>
        <w:pStyle w:val="ConsPlusNormal"/>
        <w:spacing w:before="240"/>
        <w:ind w:firstLine="540"/>
        <w:jc w:val="both"/>
      </w:pPr>
      <w:r>
        <w:t>3.28. Состояние "Автоматика отключена": состояние прибора пожарного управления, при котором пуск (активация) исполнительных устройств (объектов управления) возможен только вручную.</w:t>
      </w:r>
    </w:p>
    <w:p w:rsidR="00A4515F" w:rsidRDefault="00A4515F">
      <w:pPr>
        <w:pStyle w:val="ConsPlusNormal"/>
        <w:spacing w:before="240"/>
        <w:ind w:firstLine="540"/>
        <w:jc w:val="both"/>
      </w:pPr>
      <w:r>
        <w:t>3.29. Спринклерный ороситель с контролем срабатывания: спринклерный ороситель (распылитель), обеспечивающий выдачу сигнала о срабатывании своего теплового замка.</w:t>
      </w:r>
    </w:p>
    <w:p w:rsidR="00A4515F" w:rsidRDefault="00A4515F">
      <w:pPr>
        <w:pStyle w:val="ConsPlusNormal"/>
        <w:spacing w:before="240"/>
        <w:ind w:firstLine="540"/>
        <w:jc w:val="both"/>
      </w:pPr>
      <w:r>
        <w:t>3.30. Спринклерный ороситель с принудительным пуском: спринклерный ороситель (распылитель) с запорным устройством выходного отверстия, вскрывающимся при подаче внешнего управляющего воздействия.</w:t>
      </w:r>
    </w:p>
    <w:p w:rsidR="00A4515F" w:rsidRDefault="00A4515F">
      <w:pPr>
        <w:pStyle w:val="ConsPlusNormal"/>
        <w:spacing w:before="240"/>
        <w:ind w:firstLine="540"/>
        <w:jc w:val="both"/>
      </w:pPr>
      <w:r>
        <w:t>3.31. Тревожный режим: режим работы, при котором зафиксирован прием сигнала от пожарных извещателей и/или других устройств, принимающих сигналы о пожаре, и/или начат алгоритм управления исполнительными устройствами.</w:t>
      </w:r>
    </w:p>
    <w:p w:rsidR="00A4515F" w:rsidRDefault="00A4515F">
      <w:pPr>
        <w:pStyle w:val="ConsPlusNormal"/>
        <w:spacing w:before="240"/>
        <w:ind w:firstLine="540"/>
        <w:jc w:val="both"/>
      </w:pPr>
      <w:r>
        <w:t>3.32. Устройство дистанционного пуска: техническое средство, предназначенное для ручного пуска (активации) систем противопожарной защиты (пожаротушения, противодымной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rsidR="00A4515F" w:rsidRDefault="00A4515F">
      <w:pPr>
        <w:pStyle w:val="ConsPlusNormal"/>
        <w:spacing w:before="240"/>
        <w:ind w:firstLine="540"/>
        <w:jc w:val="both"/>
      </w:pPr>
      <w:r>
        <w:t>3.33. Функциональный модуль: компонент блочно-модульного прибора, выполняющий его отдельную функцию или набор функций.</w:t>
      </w:r>
    </w:p>
    <w:p w:rsidR="00A4515F" w:rsidRDefault="00A4515F">
      <w:pPr>
        <w:pStyle w:val="ConsPlusNormal"/>
        <w:jc w:val="both"/>
      </w:pPr>
    </w:p>
    <w:p w:rsidR="00A4515F" w:rsidRDefault="00A4515F">
      <w:pPr>
        <w:pStyle w:val="ConsPlusTitle"/>
        <w:jc w:val="center"/>
        <w:outlineLvl w:val="1"/>
      </w:pPr>
      <w:r>
        <w:t>4. Сокращения</w:t>
      </w:r>
    </w:p>
    <w:p w:rsidR="00A4515F" w:rsidRDefault="00A4515F">
      <w:pPr>
        <w:pStyle w:val="ConsPlusNormal"/>
        <w:jc w:val="both"/>
      </w:pPr>
    </w:p>
    <w:p w:rsidR="00A4515F" w:rsidRDefault="00A4515F">
      <w:pPr>
        <w:pStyle w:val="ConsPlusNormal"/>
        <w:ind w:firstLine="540"/>
        <w:jc w:val="both"/>
      </w:pPr>
      <w:r>
        <w:t>В настоящем своде правил применены следующие сокращения:</w:t>
      </w:r>
    </w:p>
    <w:p w:rsidR="00A4515F" w:rsidRDefault="00A4515F">
      <w:pPr>
        <w:pStyle w:val="ConsPlusNormal"/>
        <w:spacing w:before="240"/>
        <w:ind w:firstLine="540"/>
        <w:jc w:val="both"/>
      </w:pPr>
      <w:r>
        <w:t>АСУ ТП - автоматизированная система управления технологическим процессом;</w:t>
      </w:r>
    </w:p>
    <w:p w:rsidR="00A4515F" w:rsidRDefault="00A4515F">
      <w:pPr>
        <w:pStyle w:val="ConsPlusNormal"/>
        <w:spacing w:before="240"/>
        <w:ind w:firstLine="540"/>
        <w:jc w:val="both"/>
      </w:pPr>
      <w:r>
        <w:t>АРМ - автоматизированное рабочее место;</w:t>
      </w:r>
    </w:p>
    <w:p w:rsidR="00A4515F" w:rsidRDefault="00A4515F">
      <w:pPr>
        <w:pStyle w:val="ConsPlusNormal"/>
        <w:spacing w:before="240"/>
        <w:ind w:firstLine="540"/>
        <w:jc w:val="both"/>
      </w:pPr>
      <w:r>
        <w:t>АУПТ - автоматическая установка пожаротушения;</w:t>
      </w:r>
    </w:p>
    <w:p w:rsidR="00A4515F" w:rsidRDefault="00A4515F">
      <w:pPr>
        <w:pStyle w:val="ConsPlusNormal"/>
        <w:spacing w:before="240"/>
        <w:ind w:firstLine="540"/>
        <w:jc w:val="both"/>
      </w:pPr>
      <w:r>
        <w:t>ВПВ - внутренний противопожарный водопровод;</w:t>
      </w:r>
    </w:p>
    <w:p w:rsidR="00A4515F" w:rsidRDefault="00A4515F">
      <w:pPr>
        <w:pStyle w:val="ConsPlusNormal"/>
        <w:spacing w:before="240"/>
        <w:ind w:firstLine="540"/>
        <w:jc w:val="both"/>
      </w:pPr>
      <w:r>
        <w:t>ВУИ - выносное устройство индикации;</w:t>
      </w:r>
    </w:p>
    <w:p w:rsidR="00A4515F" w:rsidRDefault="00A4515F">
      <w:pPr>
        <w:pStyle w:val="ConsPlusNormal"/>
        <w:spacing w:before="240"/>
        <w:ind w:firstLine="540"/>
        <w:jc w:val="both"/>
      </w:pPr>
      <w:r>
        <w:lastRenderedPageBreak/>
        <w:t>ГЖ - горючая жидкость;</w:t>
      </w:r>
    </w:p>
    <w:p w:rsidR="00A4515F" w:rsidRDefault="00A4515F">
      <w:pPr>
        <w:pStyle w:val="ConsPlusNormal"/>
        <w:spacing w:before="240"/>
        <w:ind w:firstLine="540"/>
        <w:jc w:val="both"/>
      </w:pPr>
      <w:r>
        <w:t>ГОТВ - газовое огнетушащее вещество;</w:t>
      </w:r>
    </w:p>
    <w:p w:rsidR="00A4515F" w:rsidRDefault="00A4515F">
      <w:pPr>
        <w:pStyle w:val="ConsPlusNormal"/>
        <w:spacing w:before="240"/>
        <w:ind w:firstLine="540"/>
        <w:jc w:val="both"/>
      </w:pPr>
      <w:r>
        <w:t>ЗКПС - зона контроля пожарной сигнализации;</w:t>
      </w:r>
    </w:p>
    <w:p w:rsidR="00A4515F" w:rsidRDefault="00A4515F">
      <w:pPr>
        <w:pStyle w:val="ConsPlusNormal"/>
        <w:spacing w:before="240"/>
        <w:ind w:firstLine="540"/>
        <w:jc w:val="both"/>
      </w:pPr>
      <w:r>
        <w:t>ИБЭ - источник бесперебойного электропитания;</w:t>
      </w:r>
    </w:p>
    <w:p w:rsidR="00A4515F" w:rsidRDefault="00A4515F">
      <w:pPr>
        <w:pStyle w:val="ConsPlusNormal"/>
        <w:spacing w:before="240"/>
        <w:ind w:firstLine="540"/>
        <w:jc w:val="both"/>
      </w:pPr>
      <w:r>
        <w:t>ИП - извещатель пожарный;</w:t>
      </w:r>
    </w:p>
    <w:p w:rsidR="00A4515F" w:rsidRDefault="00A4515F">
      <w:pPr>
        <w:pStyle w:val="ConsPlusNormal"/>
        <w:spacing w:before="240"/>
        <w:ind w:firstLine="540"/>
        <w:jc w:val="both"/>
      </w:pPr>
      <w:r>
        <w:t>ИПР - извещатель пожарный ручной;</w:t>
      </w:r>
    </w:p>
    <w:p w:rsidR="00A4515F" w:rsidRDefault="00A4515F">
      <w:pPr>
        <w:pStyle w:val="ConsPlusNormal"/>
        <w:spacing w:before="240"/>
        <w:ind w:firstLine="540"/>
        <w:jc w:val="both"/>
      </w:pPr>
      <w:r>
        <w:t>ЛВЖ - легковоспламеняющаяся жидкость;</w:t>
      </w:r>
    </w:p>
    <w:p w:rsidR="00A4515F" w:rsidRDefault="00A4515F">
      <w:pPr>
        <w:pStyle w:val="ConsPlusNormal"/>
        <w:spacing w:before="240"/>
        <w:ind w:firstLine="540"/>
        <w:jc w:val="both"/>
      </w:pPr>
      <w:r>
        <w:t>ПАЗ - противоаварийная защита;</w:t>
      </w:r>
    </w:p>
    <w:p w:rsidR="00A4515F" w:rsidRDefault="00A4515F">
      <w:pPr>
        <w:pStyle w:val="ConsPlusNormal"/>
        <w:spacing w:before="240"/>
        <w:ind w:firstLine="540"/>
        <w:jc w:val="both"/>
      </w:pPr>
      <w:r>
        <w:t>ППКП - прибор приемно-контрольный пожарный;</w:t>
      </w:r>
    </w:p>
    <w:p w:rsidR="00A4515F" w:rsidRDefault="00A4515F">
      <w:pPr>
        <w:pStyle w:val="ConsPlusNormal"/>
        <w:spacing w:before="240"/>
        <w:ind w:firstLine="540"/>
        <w:jc w:val="both"/>
      </w:pPr>
      <w:r>
        <w:t>ППКУП - прибор приемно-контрольный и управления пожарный;</w:t>
      </w:r>
    </w:p>
    <w:p w:rsidR="00A4515F" w:rsidRDefault="00A4515F">
      <w:pPr>
        <w:pStyle w:val="ConsPlusNormal"/>
        <w:spacing w:before="240"/>
        <w:ind w:firstLine="540"/>
        <w:jc w:val="both"/>
      </w:pPr>
      <w:r>
        <w:t>ППУ - прибор пожарный управления;</w:t>
      </w:r>
    </w:p>
    <w:p w:rsidR="00A4515F" w:rsidRDefault="00A4515F">
      <w:pPr>
        <w:pStyle w:val="ConsPlusNormal"/>
        <w:spacing w:before="240"/>
        <w:ind w:firstLine="540"/>
        <w:jc w:val="both"/>
      </w:pPr>
      <w:r>
        <w:t>СКУД - система контроля и управления доступом;</w:t>
      </w:r>
    </w:p>
    <w:p w:rsidR="00A4515F" w:rsidRDefault="00A4515F">
      <w:pPr>
        <w:pStyle w:val="ConsPlusNormal"/>
        <w:spacing w:before="240"/>
        <w:ind w:firstLine="540"/>
        <w:jc w:val="both"/>
      </w:pPr>
      <w:r>
        <w:t>СО-ПП - спринклерный ороситель с принудительным пуском;</w:t>
      </w:r>
    </w:p>
    <w:p w:rsidR="00A4515F" w:rsidRDefault="00A4515F">
      <w:pPr>
        <w:pStyle w:val="ConsPlusNormal"/>
        <w:spacing w:before="240"/>
        <w:ind w:firstLine="540"/>
        <w:jc w:val="both"/>
      </w:pPr>
      <w:r>
        <w:t>СОУЭ - система оповещения и управления эвакуацией людей при пожаре;</w:t>
      </w:r>
    </w:p>
    <w:p w:rsidR="00A4515F" w:rsidRDefault="00A4515F">
      <w:pPr>
        <w:pStyle w:val="ConsPlusNormal"/>
        <w:spacing w:before="240"/>
        <w:ind w:firstLine="540"/>
        <w:jc w:val="both"/>
      </w:pPr>
      <w:r>
        <w:t>СПЖ - сигнализатор потока жидкости;</w:t>
      </w:r>
    </w:p>
    <w:p w:rsidR="00A4515F" w:rsidRDefault="00A4515F">
      <w:pPr>
        <w:pStyle w:val="ConsPlusNormal"/>
        <w:spacing w:before="240"/>
        <w:ind w:firstLine="540"/>
        <w:jc w:val="both"/>
      </w:pPr>
      <w:r>
        <w:t>СПДВ - система противодымной вентиляции;</w:t>
      </w:r>
    </w:p>
    <w:p w:rsidR="00A4515F" w:rsidRDefault="00A4515F">
      <w:pPr>
        <w:pStyle w:val="ConsPlusNormal"/>
        <w:spacing w:before="240"/>
        <w:ind w:firstLine="540"/>
        <w:jc w:val="both"/>
      </w:pPr>
      <w:r>
        <w:t>СПДЗ - система противодымной защиты;</w:t>
      </w:r>
    </w:p>
    <w:p w:rsidR="00A4515F" w:rsidRDefault="00A4515F">
      <w:pPr>
        <w:pStyle w:val="ConsPlusNormal"/>
        <w:spacing w:before="240"/>
        <w:ind w:firstLine="540"/>
        <w:jc w:val="both"/>
      </w:pPr>
      <w:r>
        <w:t>СПА - система пожарной автоматики;</w:t>
      </w:r>
    </w:p>
    <w:p w:rsidR="00A4515F" w:rsidRDefault="00A4515F">
      <w:pPr>
        <w:pStyle w:val="ConsPlusNormal"/>
        <w:spacing w:before="240"/>
        <w:ind w:firstLine="540"/>
        <w:jc w:val="both"/>
      </w:pPr>
      <w:r>
        <w:t>СПИ - система передачи извещений;</w:t>
      </w:r>
    </w:p>
    <w:p w:rsidR="00A4515F" w:rsidRDefault="00A4515F">
      <w:pPr>
        <w:pStyle w:val="ConsPlusNormal"/>
        <w:spacing w:before="240"/>
        <w:ind w:firstLine="540"/>
        <w:jc w:val="both"/>
      </w:pPr>
      <w:r>
        <w:t>СППЗ - система противопожарной защиты;</w:t>
      </w:r>
    </w:p>
    <w:p w:rsidR="00A4515F" w:rsidRDefault="00A4515F">
      <w:pPr>
        <w:pStyle w:val="ConsPlusNormal"/>
        <w:spacing w:before="240"/>
        <w:ind w:firstLine="540"/>
        <w:jc w:val="both"/>
      </w:pPr>
      <w:r>
        <w:t>СПС - система пожарной сигнализации;</w:t>
      </w:r>
    </w:p>
    <w:p w:rsidR="00A4515F" w:rsidRDefault="00A4515F">
      <w:pPr>
        <w:pStyle w:val="ConsPlusNormal"/>
        <w:spacing w:before="240"/>
        <w:ind w:firstLine="540"/>
        <w:jc w:val="both"/>
      </w:pPr>
      <w:r>
        <w:t>ТД - техническая документация;</w:t>
      </w:r>
    </w:p>
    <w:p w:rsidR="00A4515F" w:rsidRDefault="00A4515F">
      <w:pPr>
        <w:pStyle w:val="ConsPlusNormal"/>
        <w:spacing w:before="240"/>
        <w:ind w:firstLine="540"/>
        <w:jc w:val="both"/>
      </w:pPr>
      <w:r>
        <w:t>УДП - устройство дистанционного пуска.</w:t>
      </w:r>
    </w:p>
    <w:p w:rsidR="00A4515F" w:rsidRDefault="00A4515F">
      <w:pPr>
        <w:pStyle w:val="ConsPlusNormal"/>
        <w:jc w:val="both"/>
      </w:pPr>
    </w:p>
    <w:p w:rsidR="00A4515F" w:rsidRDefault="00A4515F">
      <w:pPr>
        <w:pStyle w:val="ConsPlusTitle"/>
        <w:jc w:val="center"/>
        <w:outlineLvl w:val="1"/>
      </w:pPr>
      <w:r>
        <w:t>5. Общие положения</w:t>
      </w:r>
    </w:p>
    <w:p w:rsidR="00A4515F" w:rsidRDefault="00A4515F">
      <w:pPr>
        <w:pStyle w:val="ConsPlusNormal"/>
        <w:jc w:val="both"/>
      </w:pPr>
    </w:p>
    <w:p w:rsidR="00A4515F" w:rsidRDefault="00A4515F">
      <w:pPr>
        <w:pStyle w:val="ConsPlusNormal"/>
        <w:ind w:firstLine="540"/>
        <w:jc w:val="both"/>
      </w:pPr>
      <w:r>
        <w:t>5.1. СПА должны проектироваться на основе нормативных правовых актов Российской Федерации и нормативных документов по пожарной безопасности.</w:t>
      </w:r>
    </w:p>
    <w:p w:rsidR="00A4515F" w:rsidRDefault="00A4515F">
      <w:pPr>
        <w:pStyle w:val="ConsPlusNormal"/>
        <w:spacing w:before="240"/>
        <w:ind w:firstLine="540"/>
        <w:jc w:val="both"/>
      </w:pPr>
      <w:r>
        <w:lastRenderedPageBreak/>
        <w:t>Примечание: 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rsidR="00A4515F" w:rsidRDefault="00A4515F">
      <w:pPr>
        <w:pStyle w:val="ConsPlusNormal"/>
        <w:spacing w:before="240"/>
        <w:ind w:firstLine="540"/>
        <w:jc w:val="both"/>
      </w:pPr>
      <w:r>
        <w:t>5.2.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rsidR="00A4515F" w:rsidRDefault="00A4515F">
      <w:pPr>
        <w:pStyle w:val="ConsPlusNormal"/>
        <w:spacing w:before="240"/>
        <w:ind w:firstLine="540"/>
        <w:jc w:val="both"/>
      </w:pPr>
      <w:r>
        <w:t>5.3. В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rsidR="00A4515F" w:rsidRDefault="00A4515F">
      <w:pPr>
        <w:pStyle w:val="ConsPlusNormal"/>
        <w:spacing w:before="240"/>
        <w:ind w:firstLine="540"/>
        <w:jc w:val="both"/>
      </w:pPr>
      <w:r>
        <w:t>5.4.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rsidR="00A4515F" w:rsidRDefault="00A4515F">
      <w:pPr>
        <w:pStyle w:val="ConsPlusNormal"/>
        <w:spacing w:before="240"/>
        <w:ind w:firstLine="540"/>
        <w:jc w:val="both"/>
      </w:pPr>
      <w:r>
        <w:t>автоматическое формирование сигнала управления не более чем для одной зоны защиты (пожаротушения, оповещения и т.п.);</w:t>
      </w:r>
    </w:p>
    <w:p w:rsidR="00A4515F" w:rsidRDefault="00A4515F">
      <w:pPr>
        <w:pStyle w:val="ConsPlusNormal"/>
        <w:spacing w:before="240"/>
        <w:ind w:firstLine="540"/>
        <w:jc w:val="both"/>
      </w:pPr>
      <w:r>
        <w:t>ручное формирование сигнала управления не более чем для одной зоны защиты (пожаротушения, оповещения и т.п.).</w:t>
      </w:r>
    </w:p>
    <w:p w:rsidR="00A4515F" w:rsidRDefault="00A4515F">
      <w:pPr>
        <w:pStyle w:val="ConsPlusNormal"/>
        <w:spacing w:before="240"/>
        <w:ind w:firstLine="540"/>
        <w:jc w:val="both"/>
      </w:pPr>
      <w:r>
        <w:t>Примечание: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rsidR="00A4515F" w:rsidRDefault="00A4515F">
      <w:pPr>
        <w:pStyle w:val="ConsPlusNormal"/>
        <w:spacing w:before="240"/>
        <w:ind w:firstLine="540"/>
        <w:jc w:val="both"/>
      </w:pPr>
      <w:r>
        <w:t>5.5.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извещений (применительно к конкретной линии связи) во всем диапазоне значений тока потребления в линии связи, указанной в ТД на ППКП или ППКУП.</w:t>
      </w:r>
    </w:p>
    <w:p w:rsidR="00A4515F" w:rsidRDefault="00A4515F">
      <w:pPr>
        <w:pStyle w:val="ConsPlusNormal"/>
        <w:spacing w:before="240"/>
        <w:ind w:firstLine="540"/>
        <w:jc w:val="both"/>
      </w:pPr>
      <w:r>
        <w:t>5.6. Для построения СПА должны применяться технические средства, не требующие механической и (или) электротехнической доработки. Допускается применение устройств неполной заводской готовности, если механическая и (или) электротехническая доработка предусмотрены ТД производителя.</w:t>
      </w:r>
    </w:p>
    <w:p w:rsidR="00A4515F" w:rsidRDefault="00A4515F">
      <w:pPr>
        <w:pStyle w:val="ConsPlusNormal"/>
        <w:spacing w:before="240"/>
        <w:ind w:firstLine="540"/>
        <w:jc w:val="both"/>
      </w:pPr>
      <w:r>
        <w:t>5.7.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rsidR="00A4515F" w:rsidRDefault="00A4515F">
      <w:pPr>
        <w:pStyle w:val="ConsPlusNormal"/>
        <w:spacing w:before="240"/>
        <w:ind w:firstLine="540"/>
        <w:jc w:val="both"/>
      </w:pPr>
      <w:r>
        <w:lastRenderedPageBreak/>
        <w:t xml:space="preserve">5.8. Электропитание СПА следует выполнять в соответствии с </w:t>
      </w:r>
      <w:hyperlink r:id="rId20" w:history="1">
        <w:r>
          <w:rPr>
            <w:color w:val="0000FF"/>
          </w:rPr>
          <w:t>СП 6.13130</w:t>
        </w:r>
      </w:hyperlink>
      <w:r>
        <w:t>.</w:t>
      </w:r>
    </w:p>
    <w:p w:rsidR="00A4515F" w:rsidRDefault="00A4515F">
      <w:pPr>
        <w:pStyle w:val="ConsPlusNormal"/>
        <w:spacing w:before="240"/>
        <w:ind w:firstLine="540"/>
        <w:jc w:val="both"/>
      </w:pPr>
      <w:r>
        <w:t>5.9. Заземление (зануление)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rsidR="00A4515F" w:rsidRDefault="00A4515F">
      <w:pPr>
        <w:pStyle w:val="ConsPlusNormal"/>
        <w:spacing w:before="240"/>
        <w:ind w:firstLine="540"/>
        <w:jc w:val="both"/>
      </w:pPr>
      <w:r>
        <w:t>5.10. Возможность применения радиоканальных технических средств определяется в соответствии с характеристиками защищаемого объекта и данными производителя, приведенными в ТД на радиоканальные устройства.</w:t>
      </w:r>
    </w:p>
    <w:p w:rsidR="00A4515F" w:rsidRDefault="00A4515F">
      <w:pPr>
        <w:pStyle w:val="ConsPlusNormal"/>
        <w:spacing w:before="240"/>
        <w:ind w:firstLine="540"/>
        <w:jc w:val="both"/>
      </w:pPr>
      <w:r>
        <w:t>5.11.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rsidR="00A4515F" w:rsidRDefault="00A4515F">
      <w:pPr>
        <w:pStyle w:val="ConsPlusNormal"/>
        <w:spacing w:before="240"/>
        <w:ind w:firstLine="540"/>
        <w:jc w:val="both"/>
      </w:pPr>
      <w:r>
        <w:t>5.12.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rsidR="00A4515F" w:rsidRDefault="00A4515F">
      <w:pPr>
        <w:pStyle w:val="ConsPlusNormal"/>
        <w:spacing w:before="240"/>
        <w:ind w:firstLine="540"/>
        <w:jc w:val="both"/>
      </w:pPr>
      <w:r>
        <w:t>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rsidR="00A4515F" w:rsidRDefault="00A4515F">
      <w:pPr>
        <w:pStyle w:val="ConsPlusNormal"/>
        <w:spacing w:before="240"/>
        <w:ind w:firstLine="540"/>
        <w:jc w:val="both"/>
      </w:pPr>
      <w:r>
        <w:t>обеспечение передачи всех извещений, предусмотренных указанными устройствами, на пожарный пост, с целью отображения световой индикации и звуковой сигнализации, а также обеспечения функций ручного управления, регламентируемых национальными и межгосударственными стандартами.</w:t>
      </w:r>
    </w:p>
    <w:p w:rsidR="00A4515F" w:rsidRDefault="00A4515F">
      <w:pPr>
        <w:pStyle w:val="ConsPlusNormal"/>
        <w:spacing w:before="240"/>
        <w:ind w:firstLine="540"/>
        <w:jc w:val="both"/>
      </w:pPr>
      <w:r>
        <w:t>При отсутствии на объекте круглосуточного пребывания дежурного персонала требования к пожарному посту предъявляются только в части, касающейся помещения и размещения оборудования в нем.</w:t>
      </w:r>
    </w:p>
    <w:p w:rsidR="00A4515F" w:rsidRDefault="00A4515F">
      <w:pPr>
        <w:pStyle w:val="ConsPlusNormal"/>
        <w:spacing w:before="240"/>
        <w:ind w:firstLine="540"/>
        <w:jc w:val="both"/>
      </w:pPr>
      <w:r>
        <w:t>5.13.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rsidR="00A4515F" w:rsidRDefault="00A4515F">
      <w:pPr>
        <w:pStyle w:val="ConsPlusNormal"/>
        <w:spacing w:before="240"/>
        <w:ind w:firstLine="540"/>
        <w:jc w:val="both"/>
      </w:pPr>
      <w:r>
        <w:t xml:space="preserve">Данные технические средства следует размещать таким образом, чтобы высота от уровня пола до органов управления и индикации была от </w:t>
      </w:r>
      <w:smartTag w:uri="urn:schemas-microsoft-com:office:smarttags" w:element="metricconverter">
        <w:smartTagPr>
          <w:attr w:name="ProductID" w:val="0,75 м"/>
        </w:smartTagPr>
        <w:r>
          <w:t>0,75 м</w:t>
        </w:r>
      </w:smartTag>
      <w:r>
        <w:t xml:space="preserve"> до </w:t>
      </w:r>
      <w:smartTag w:uri="urn:schemas-microsoft-com:office:smarttags" w:element="metricconverter">
        <w:smartTagPr>
          <w:attr w:name="ProductID" w:val="1,8 м"/>
        </w:smartTagPr>
        <w:r>
          <w:t>1,8 м</w:t>
        </w:r>
      </w:smartTag>
      <w:r>
        <w:t>. При отсутствии органов управления на устройствах, устанавливаемых вне пожарного поста, высота их установки не регламентируется.</w:t>
      </w:r>
    </w:p>
    <w:p w:rsidR="00A4515F" w:rsidRDefault="00A4515F">
      <w:pPr>
        <w:pStyle w:val="ConsPlusNormal"/>
        <w:spacing w:before="240"/>
        <w:ind w:firstLine="540"/>
        <w:jc w:val="both"/>
      </w:pPr>
      <w:r>
        <w:t>5.14. Приборы, функциональные модули и ИБЭ следует устанавливать на стенах, перегородках и конструкциях, изготовленных из негорючих материалов.</w:t>
      </w:r>
    </w:p>
    <w:p w:rsidR="00A4515F" w:rsidRDefault="00A4515F">
      <w:pPr>
        <w:pStyle w:val="ConsPlusNormal"/>
        <w:spacing w:before="240"/>
        <w:ind w:firstLine="540"/>
        <w:jc w:val="both"/>
      </w:pPr>
      <w:r>
        <w:t xml:space="preserve">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w:t>
      </w:r>
      <w:smartTag w:uri="urn:schemas-microsoft-com:office:smarttags" w:element="metricconverter">
        <w:smartTagPr>
          <w:attr w:name="ProductID" w:val="50 мм"/>
        </w:smartTagPr>
        <w:r>
          <w:t>50 мм</w:t>
        </w:r>
      </w:smartTag>
      <w:r>
        <w:t>.</w:t>
      </w:r>
    </w:p>
    <w:p w:rsidR="00A4515F" w:rsidRDefault="00A4515F">
      <w:pPr>
        <w:pStyle w:val="ConsPlusNormal"/>
        <w:spacing w:before="240"/>
        <w:ind w:firstLine="540"/>
        <w:jc w:val="both"/>
      </w:pPr>
      <w:r>
        <w:lastRenderedPageBreak/>
        <w:t xml:space="preserve">5.15.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w:t>
      </w:r>
      <w:smartTag w:uri="urn:schemas-microsoft-com:office:smarttags" w:element="metricconverter">
        <w:smartTagPr>
          <w:attr w:name="ProductID" w:val="25 м"/>
        </w:smartTagPr>
        <w:r>
          <w:t>25 м</w:t>
        </w:r>
      </w:smartTag>
      <w:r>
        <w:t>.</w:t>
      </w:r>
    </w:p>
    <w:p w:rsidR="00A4515F" w:rsidRDefault="00A4515F">
      <w:pPr>
        <w:pStyle w:val="ConsPlusNormal"/>
        <w:spacing w:before="240"/>
        <w:ind w:firstLine="540"/>
        <w:jc w:val="both"/>
      </w:pPr>
      <w:r>
        <w:t>5.16. Пожарный пост может располагаться в помещениях со схожим назначением, например,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rsidR="00A4515F" w:rsidRDefault="00A4515F">
      <w:pPr>
        <w:pStyle w:val="ConsPlusNormal"/>
        <w:spacing w:before="240"/>
        <w:ind w:firstLine="540"/>
        <w:jc w:val="both"/>
      </w:pPr>
      <w:r>
        <w:t>5.17.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системами выполнять без автоматического контроля их исправности, при условии выполнения данных линий нормально-замкнутыми.</w:t>
      </w:r>
    </w:p>
    <w:p w:rsidR="00A4515F" w:rsidRDefault="00A4515F">
      <w:pPr>
        <w:pStyle w:val="ConsPlusNormal"/>
        <w:spacing w:before="240"/>
        <w:ind w:firstLine="540"/>
        <w:jc w:val="both"/>
      </w:pPr>
      <w:r>
        <w:t xml:space="preserve">5.18. Выбор электрических и оптоволоконных линий связи, способы их прокладки должны проводиться в соответствии с требованиями </w:t>
      </w:r>
      <w:hyperlink r:id="rId21" w:history="1">
        <w:r>
          <w:rPr>
            <w:color w:val="0000FF"/>
          </w:rPr>
          <w:t>СП 6.13130</w:t>
        </w:r>
      </w:hyperlink>
      <w:r>
        <w:t>,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взрывозащиты. Шаг креплений линий связи или кабеленесущих систем определяется в соответствии с рекомендациями производителя электрических и оптоволоконных линий связи, кабеленесущих систем.</w:t>
      </w:r>
    </w:p>
    <w:p w:rsidR="00A4515F" w:rsidRDefault="00A4515F">
      <w:pPr>
        <w:pStyle w:val="ConsPlusNormal"/>
        <w:spacing w:before="240"/>
        <w:ind w:firstLine="540"/>
        <w:jc w:val="both"/>
      </w:pPr>
      <w:r>
        <w:t>5.19. При прокладке линий связи за подвесными потолками они должны крепиться по стенам и/или потолкам с выполнением опусков (при необходимости) к подвесному потолку. Не допускается укладка проводов и кабелей на поверхность подвесного потолка.</w:t>
      </w:r>
    </w:p>
    <w:p w:rsidR="00A4515F" w:rsidRDefault="00A4515F">
      <w:pPr>
        <w:pStyle w:val="ConsPlusNormal"/>
        <w:spacing w:before="240"/>
        <w:ind w:firstLine="540"/>
        <w:jc w:val="both"/>
      </w:pPr>
      <w:r>
        <w:t>5.20.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rsidR="00A4515F" w:rsidRDefault="00A4515F">
      <w:pPr>
        <w:pStyle w:val="ConsPlusNormal"/>
        <w:spacing w:before="240"/>
        <w:ind w:firstLine="540"/>
        <w:jc w:val="both"/>
      </w:pPr>
      <w:r>
        <w:t>не менее 20%, если планировка и вид отделки определен;</w:t>
      </w:r>
    </w:p>
    <w:p w:rsidR="00A4515F" w:rsidRDefault="00A4515F">
      <w:pPr>
        <w:pStyle w:val="ConsPlusNormal"/>
        <w:spacing w:before="240"/>
        <w:ind w:firstLine="540"/>
        <w:jc w:val="both"/>
      </w:pPr>
      <w:r>
        <w:t>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rsidR="00A4515F" w:rsidRDefault="00A4515F">
      <w:pPr>
        <w:pStyle w:val="ConsPlusNormal"/>
        <w:spacing w:before="240"/>
        <w:ind w:firstLine="540"/>
        <w:jc w:val="both"/>
      </w:pPr>
      <w:r>
        <w:t>5.21.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rsidR="00A4515F" w:rsidRDefault="00A4515F">
      <w:pPr>
        <w:pStyle w:val="ConsPlusNormal"/>
        <w:spacing w:before="240"/>
        <w:ind w:firstLine="540"/>
        <w:jc w:val="both"/>
      </w:pPr>
      <w:r>
        <w:t>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rsidR="00A4515F" w:rsidRDefault="00A4515F">
      <w:pPr>
        <w:pStyle w:val="ConsPlusNormal"/>
        <w:spacing w:before="240"/>
        <w:ind w:firstLine="540"/>
        <w:jc w:val="both"/>
      </w:pPr>
      <w:r>
        <w:t>управление водоснабжением объекта;</w:t>
      </w:r>
    </w:p>
    <w:p w:rsidR="00A4515F" w:rsidRDefault="00A4515F">
      <w:pPr>
        <w:pStyle w:val="ConsPlusNormal"/>
        <w:spacing w:before="240"/>
        <w:ind w:firstLine="540"/>
        <w:jc w:val="both"/>
      </w:pPr>
      <w:r>
        <w:t>управление естественным проветриванием здания;</w:t>
      </w:r>
    </w:p>
    <w:p w:rsidR="00A4515F" w:rsidRDefault="00A4515F">
      <w:pPr>
        <w:pStyle w:val="ConsPlusNormal"/>
        <w:spacing w:before="240"/>
        <w:ind w:firstLine="540"/>
        <w:jc w:val="both"/>
      </w:pPr>
      <w:r>
        <w:t>управление общеобменной вентиляцией здания.</w:t>
      </w:r>
    </w:p>
    <w:p w:rsidR="00A4515F" w:rsidRDefault="00A4515F">
      <w:pPr>
        <w:pStyle w:val="ConsPlusNormal"/>
        <w:spacing w:before="240"/>
        <w:ind w:firstLine="540"/>
        <w:jc w:val="both"/>
      </w:pPr>
      <w:r>
        <w:t xml:space="preserve">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w:t>
      </w:r>
      <w:r>
        <w:lastRenderedPageBreak/>
        <w:t>регламентирующими оснащение объектов СПА.</w:t>
      </w:r>
    </w:p>
    <w:p w:rsidR="00A4515F" w:rsidRDefault="00A4515F">
      <w:pPr>
        <w:pStyle w:val="ConsPlusNormal"/>
        <w:spacing w:before="240"/>
        <w:ind w:firstLine="540"/>
        <w:jc w:val="both"/>
      </w:pPr>
      <w:r>
        <w:t>5.22. Численные значения, регламентируемые в настоящем своде правил, могут быть увеличены, но не более чем на 5%.</w:t>
      </w:r>
    </w:p>
    <w:p w:rsidR="00A4515F" w:rsidRDefault="00A4515F">
      <w:pPr>
        <w:pStyle w:val="ConsPlusNormal"/>
        <w:jc w:val="both"/>
      </w:pPr>
    </w:p>
    <w:p w:rsidR="00A4515F" w:rsidRDefault="00A4515F">
      <w:pPr>
        <w:pStyle w:val="ConsPlusTitle"/>
        <w:jc w:val="center"/>
        <w:outlineLvl w:val="1"/>
      </w:pPr>
      <w:r>
        <w:t>6. Системы пожарной сигнализации</w:t>
      </w:r>
    </w:p>
    <w:p w:rsidR="00A4515F" w:rsidRDefault="00A4515F">
      <w:pPr>
        <w:pStyle w:val="ConsPlusNormal"/>
        <w:jc w:val="both"/>
      </w:pPr>
    </w:p>
    <w:p w:rsidR="00A4515F" w:rsidRDefault="00A4515F">
      <w:pPr>
        <w:pStyle w:val="ConsPlusTitle"/>
        <w:jc w:val="center"/>
        <w:outlineLvl w:val="2"/>
      </w:pPr>
      <w:r>
        <w:t>6.1. Общие требования к системам пожарной сигнализации</w:t>
      </w:r>
    </w:p>
    <w:p w:rsidR="00A4515F" w:rsidRDefault="00A4515F">
      <w:pPr>
        <w:pStyle w:val="ConsPlusNormal"/>
        <w:jc w:val="both"/>
      </w:pPr>
    </w:p>
    <w:p w:rsidR="00A4515F" w:rsidRDefault="00A4515F">
      <w:pPr>
        <w:pStyle w:val="ConsPlusNormal"/>
        <w:ind w:firstLine="540"/>
        <w:jc w:val="both"/>
      </w:pPr>
      <w:r>
        <w:t>6.1.1. СПС должна проектироваться с целью выполнения следующих основных задач:</w:t>
      </w:r>
    </w:p>
    <w:p w:rsidR="00A4515F" w:rsidRDefault="00A4515F">
      <w:pPr>
        <w:pStyle w:val="ConsPlusNormal"/>
        <w:spacing w:before="240"/>
        <w:ind w:firstLine="540"/>
        <w:jc w:val="both"/>
      </w:pPr>
      <w:r>
        <w:t>своевременное обнаружение пожара;</w:t>
      </w:r>
    </w:p>
    <w:p w:rsidR="00A4515F" w:rsidRDefault="00A4515F">
      <w:pPr>
        <w:pStyle w:val="ConsPlusNormal"/>
        <w:spacing w:before="240"/>
        <w:ind w:firstLine="540"/>
        <w:jc w:val="both"/>
      </w:pPr>
      <w:r>
        <w:t>достоверное обнаружение пожара;</w:t>
      </w:r>
    </w:p>
    <w:p w:rsidR="00A4515F" w:rsidRDefault="00A4515F">
      <w:pPr>
        <w:pStyle w:val="ConsPlusNormal"/>
        <w:spacing w:before="240"/>
        <w:ind w:firstLine="540"/>
        <w:jc w:val="both"/>
      </w:pPr>
      <w:r>
        <w:t>сбор, обработка и представление информации дежурному персоналу;</w:t>
      </w:r>
    </w:p>
    <w:p w:rsidR="00A4515F" w:rsidRDefault="00A4515F">
      <w:pPr>
        <w:pStyle w:val="ConsPlusNormal"/>
        <w:spacing w:before="240"/>
        <w:ind w:firstLine="540"/>
        <w:jc w:val="both"/>
      </w:pPr>
      <w:r>
        <w:t>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rsidR="00A4515F" w:rsidRDefault="00A4515F">
      <w:pPr>
        <w:pStyle w:val="ConsPlusNormal"/>
        <w:spacing w:before="240"/>
        <w:ind w:firstLine="540"/>
        <w:jc w:val="both"/>
      </w:pPr>
      <w:r>
        <w:t>6.1.2.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rsidR="00A4515F" w:rsidRDefault="00A4515F">
      <w:pPr>
        <w:pStyle w:val="ConsPlusNormal"/>
        <w:spacing w:before="240"/>
        <w:ind w:firstLine="540"/>
        <w:jc w:val="both"/>
      </w:pPr>
      <w:r>
        <w:t>6.1.3. Достоверность обнаружения должна достигаться комплексом следующих мероприятий:</w:t>
      </w:r>
    </w:p>
    <w:p w:rsidR="00A4515F" w:rsidRDefault="00A4515F">
      <w:pPr>
        <w:pStyle w:val="ConsPlusNormal"/>
        <w:spacing w:before="240"/>
        <w:ind w:firstLine="540"/>
        <w:jc w:val="both"/>
      </w:pPr>
      <w:r>
        <w:t>выбором типов пожарных извещателей;</w:t>
      </w:r>
    </w:p>
    <w:p w:rsidR="00A4515F" w:rsidRDefault="00A4515F">
      <w:pPr>
        <w:pStyle w:val="ConsPlusNormal"/>
        <w:spacing w:before="240"/>
        <w:ind w:firstLine="540"/>
        <w:jc w:val="both"/>
      </w:pPr>
      <w:r>
        <w:t>выбором алгоритма принятия решения о пожаре;</w:t>
      </w:r>
    </w:p>
    <w:p w:rsidR="00A4515F" w:rsidRDefault="00A4515F">
      <w:pPr>
        <w:pStyle w:val="ConsPlusNormal"/>
        <w:spacing w:before="240"/>
        <w:ind w:firstLine="540"/>
        <w:jc w:val="both"/>
      </w:pPr>
      <w:r>
        <w:t>защитой от ложных срабатываний.</w:t>
      </w:r>
    </w:p>
    <w:p w:rsidR="00A4515F" w:rsidRDefault="00A4515F">
      <w:pPr>
        <w:pStyle w:val="ConsPlusNormal"/>
        <w:spacing w:before="240"/>
        <w:ind w:firstLine="540"/>
        <w:jc w:val="both"/>
      </w:pPr>
      <w:r>
        <w:t>6.1.4.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rsidR="00A4515F" w:rsidRDefault="00A4515F">
      <w:pPr>
        <w:pStyle w:val="ConsPlusNormal"/>
        <w:spacing w:before="240"/>
        <w:ind w:firstLine="540"/>
        <w:jc w:val="both"/>
      </w:pPr>
      <w:r>
        <w:t xml:space="preserve">6.1.5. Общее количество ИП, подключаемых к одному ППКП, не должно превышать 512, при этом суммарная контролируемая ими площадь не должна превышать </w:t>
      </w:r>
      <w:smartTag w:uri="urn:schemas-microsoft-com:office:smarttags" w:element="metricconverter">
        <w:smartTagPr>
          <w:attr w:name="ProductID" w:val="12 000 м2"/>
        </w:smartTagPr>
        <w:r>
          <w:t>12 000 м</w:t>
        </w:r>
        <w:r>
          <w:rPr>
            <w:vertAlign w:val="superscript"/>
          </w:rPr>
          <w:t>2</w:t>
        </w:r>
      </w:smartTag>
      <w:r>
        <w:t xml:space="preserve">. Допускается подключение к одному ППКП более 512 ИП и увеличение суммарной контролируемой ими площади до </w:t>
      </w:r>
      <w:smartTag w:uri="urn:schemas-microsoft-com:office:smarttags" w:element="metricconverter">
        <w:smartTagPr>
          <w:attr w:name="ProductID" w:val="48 000 м2"/>
        </w:smartTagPr>
        <w:r>
          <w:t>48 000 м</w:t>
        </w:r>
        <w:r>
          <w:rPr>
            <w:vertAlign w:val="superscript"/>
          </w:rPr>
          <w:t>2</w:t>
        </w:r>
      </w:smartTag>
      <w:r>
        <w:t>, если ППКП имеет защиту от возникновения системной ошибки, либо при ее возникновении произойдет потеря связи ППКП не более чем с 512 ИП.</w:t>
      </w:r>
    </w:p>
    <w:p w:rsidR="00A4515F" w:rsidRDefault="00A4515F">
      <w:pPr>
        <w:pStyle w:val="ConsPlusNormal"/>
        <w:spacing w:before="240"/>
        <w:ind w:firstLine="540"/>
        <w:jc w:val="both"/>
      </w:pPr>
      <w:r>
        <w:t xml:space="preserve">6.1.6. Тип СПС (адресная или безадресная) должен определяться в соответствии с </w:t>
      </w:r>
      <w:hyperlink w:anchor="Par581" w:tooltip="ПЕРЕЧЕНЬ" w:history="1">
        <w:r>
          <w:rPr>
            <w:color w:val="0000FF"/>
          </w:rPr>
          <w:t>приложением А</w:t>
        </w:r>
      </w:hyperlink>
      <w:r>
        <w:t>.</w:t>
      </w:r>
    </w:p>
    <w:p w:rsidR="00A4515F" w:rsidRDefault="00A4515F">
      <w:pPr>
        <w:pStyle w:val="ConsPlusNormal"/>
        <w:jc w:val="both"/>
      </w:pPr>
    </w:p>
    <w:p w:rsidR="00A4515F" w:rsidRDefault="00A4515F">
      <w:pPr>
        <w:pStyle w:val="ConsPlusTitle"/>
        <w:jc w:val="center"/>
        <w:outlineLvl w:val="2"/>
      </w:pPr>
      <w:r>
        <w:t>6.2. Выбор типов пожарных извещателей</w:t>
      </w:r>
    </w:p>
    <w:p w:rsidR="00A4515F" w:rsidRDefault="00A4515F">
      <w:pPr>
        <w:pStyle w:val="ConsPlusNormal"/>
        <w:jc w:val="both"/>
      </w:pPr>
    </w:p>
    <w:p w:rsidR="00A4515F" w:rsidRDefault="00A4515F">
      <w:pPr>
        <w:pStyle w:val="ConsPlusNormal"/>
        <w:ind w:firstLine="540"/>
        <w:jc w:val="both"/>
      </w:pPr>
      <w:r>
        <w:t xml:space="preserve">6.2.1. Выбор типа ИП следует проводить на основе характеристик преобладающей горючей </w:t>
      </w:r>
      <w:r>
        <w:lastRenderedPageBreak/>
        <w:t xml:space="preserve">нагрузки и преобладающего фактора пожара на его начальной стадии, а также с учетом требований </w:t>
      </w:r>
      <w:hyperlink w:anchor="Par264" w:tooltip="6.5. Защита от ложных срабатываний" w:history="1">
        <w:r>
          <w:rPr>
            <w:color w:val="0000FF"/>
          </w:rPr>
          <w:t>пункта 6.5</w:t>
        </w:r>
      </w:hyperlink>
      <w:r>
        <w:t xml:space="preserve"> настоящего свода правил.</w:t>
      </w:r>
    </w:p>
    <w:p w:rsidR="00A4515F" w:rsidRDefault="00A4515F">
      <w:pPr>
        <w:pStyle w:val="ConsPlusNormal"/>
        <w:spacing w:before="240"/>
        <w:ind w:firstLine="540"/>
        <w:jc w:val="both"/>
      </w:pPr>
      <w:r>
        <w:t>6.2.2. Тепловые пожарные извещатели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могут применяться ИП:</w:t>
      </w:r>
    </w:p>
    <w:p w:rsidR="00A4515F" w:rsidRDefault="00A4515F">
      <w:pPr>
        <w:pStyle w:val="ConsPlusNormal"/>
        <w:spacing w:before="240"/>
        <w:ind w:firstLine="540"/>
        <w:jc w:val="both"/>
      </w:pPr>
      <w:r>
        <w:t>точечные тепловые;</w:t>
      </w:r>
    </w:p>
    <w:p w:rsidR="00A4515F" w:rsidRDefault="00A4515F">
      <w:pPr>
        <w:pStyle w:val="ConsPlusNormal"/>
        <w:spacing w:before="240"/>
        <w:ind w:firstLine="540"/>
        <w:jc w:val="both"/>
      </w:pPr>
      <w:r>
        <w:t>линейные тепловые;</w:t>
      </w:r>
    </w:p>
    <w:p w:rsidR="00A4515F" w:rsidRDefault="00A4515F">
      <w:pPr>
        <w:pStyle w:val="ConsPlusNormal"/>
        <w:spacing w:before="240"/>
        <w:ind w:firstLine="540"/>
        <w:jc w:val="both"/>
      </w:pPr>
      <w:r>
        <w:t>комбинация точечных и линейных тепловых.</w:t>
      </w:r>
    </w:p>
    <w:p w:rsidR="00A4515F" w:rsidRDefault="00A4515F">
      <w:pPr>
        <w:pStyle w:val="ConsPlusNormal"/>
        <w:spacing w:before="240"/>
        <w:ind w:firstLine="540"/>
        <w:jc w:val="both"/>
      </w:pPr>
      <w:r>
        <w:t>6.2.3.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извещателя. Максимальная нормальная температура окружающей среды в зоне расположения тепловых извещателей принимается по максимальному значению температуры в одном из следующих случаев:</w:t>
      </w:r>
    </w:p>
    <w:p w:rsidR="00A4515F" w:rsidRDefault="00A4515F">
      <w:pPr>
        <w:pStyle w:val="ConsPlusNormal"/>
        <w:spacing w:before="240"/>
        <w:ind w:firstLine="540"/>
        <w:jc w:val="both"/>
      </w:pPr>
      <w:r>
        <w:t>по максимальной температуре, которая может возникнуть по технологическому регламенту, либо вследствие аварийной ситуации;</w:t>
      </w:r>
    </w:p>
    <w:p w:rsidR="00A4515F" w:rsidRDefault="00A4515F">
      <w:pPr>
        <w:pStyle w:val="ConsPlusNormal"/>
        <w:spacing w:before="240"/>
        <w:ind w:firstLine="540"/>
        <w:jc w:val="both"/>
      </w:pPr>
      <w:r>
        <w:t>вследствие нагрева покрытия защищаемого помещения под воздействием солнечной тепловой радиации.</w:t>
      </w:r>
    </w:p>
    <w:p w:rsidR="00A4515F" w:rsidRDefault="00A4515F">
      <w:pPr>
        <w:pStyle w:val="ConsPlusNormal"/>
        <w:spacing w:before="240"/>
        <w:ind w:firstLine="540"/>
        <w:jc w:val="both"/>
      </w:pPr>
      <w:r>
        <w:t>6.2.4. Дифференциальные и максимально-дифференциальные тепловые пожарные извещатели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извещателей.</w:t>
      </w:r>
    </w:p>
    <w:p w:rsidR="00A4515F" w:rsidRDefault="00A4515F">
      <w:pPr>
        <w:pStyle w:val="ConsPlusNormal"/>
        <w:spacing w:before="240"/>
        <w:ind w:firstLine="540"/>
        <w:jc w:val="both"/>
      </w:pPr>
      <w:r>
        <w:t>6.2.5. Тепловые пожарные извещатели не рекомендуется применять, если температура в месте установки извещателя при пожаре может не достигнуть температуры срабатывания извещателей или достигнет ее на поздних стадиях горения, например, при наличии тлеющей горючей нагрузки.</w:t>
      </w:r>
    </w:p>
    <w:p w:rsidR="00A4515F" w:rsidRDefault="00A4515F">
      <w:pPr>
        <w:pStyle w:val="ConsPlusNormal"/>
        <w:spacing w:before="240"/>
        <w:ind w:firstLine="540"/>
        <w:jc w:val="both"/>
      </w:pPr>
      <w:r>
        <w:t>6.2.6. Дымовые пожарные извещатели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rsidR="00A4515F" w:rsidRDefault="00A4515F">
      <w:pPr>
        <w:pStyle w:val="ConsPlusNormal"/>
        <w:spacing w:before="240"/>
        <w:ind w:firstLine="540"/>
        <w:jc w:val="both"/>
      </w:pPr>
      <w:r>
        <w:t>- точечные дымовые;</w:t>
      </w:r>
    </w:p>
    <w:p w:rsidR="00A4515F" w:rsidRDefault="00A4515F">
      <w:pPr>
        <w:pStyle w:val="ConsPlusNormal"/>
        <w:spacing w:before="240"/>
        <w:ind w:firstLine="540"/>
        <w:jc w:val="both"/>
      </w:pPr>
      <w:r>
        <w:t>- линейные дымовые;</w:t>
      </w:r>
    </w:p>
    <w:p w:rsidR="00A4515F" w:rsidRDefault="00A4515F">
      <w:pPr>
        <w:pStyle w:val="ConsPlusNormal"/>
        <w:spacing w:before="240"/>
        <w:ind w:firstLine="540"/>
        <w:jc w:val="both"/>
      </w:pPr>
      <w:r>
        <w:t>- аспирационные дымовые;</w:t>
      </w:r>
    </w:p>
    <w:p w:rsidR="00A4515F" w:rsidRDefault="00A4515F">
      <w:pPr>
        <w:pStyle w:val="ConsPlusNormal"/>
        <w:spacing w:before="240"/>
        <w:ind w:firstLine="540"/>
        <w:jc w:val="both"/>
      </w:pPr>
      <w:r>
        <w:t>- комбинация точечных, линейных и/или аспирационных дымовых.</w:t>
      </w:r>
    </w:p>
    <w:p w:rsidR="00A4515F" w:rsidRDefault="00A4515F">
      <w:pPr>
        <w:pStyle w:val="ConsPlusNormal"/>
        <w:spacing w:before="240"/>
        <w:ind w:firstLine="540"/>
        <w:jc w:val="both"/>
      </w:pPr>
      <w:r>
        <w:t xml:space="preserve">6.2.7.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w:t>
      </w:r>
      <w:r>
        <w:lastRenderedPageBreak/>
        <w:t>перегретых поверхностей. Основная область применения пожарных извещателей пламени:</w:t>
      </w:r>
    </w:p>
    <w:p w:rsidR="00A4515F" w:rsidRDefault="00A4515F">
      <w:pPr>
        <w:pStyle w:val="ConsPlusNormal"/>
        <w:spacing w:before="240"/>
        <w:ind w:firstLine="540"/>
        <w:jc w:val="both"/>
      </w:pPr>
      <w:r>
        <w:t>- горение ГЖ и ЛВЖ;</w:t>
      </w:r>
    </w:p>
    <w:p w:rsidR="00A4515F" w:rsidRDefault="00A4515F">
      <w:pPr>
        <w:pStyle w:val="ConsPlusNormal"/>
        <w:spacing w:before="240"/>
        <w:ind w:firstLine="540"/>
        <w:jc w:val="both"/>
      </w:pPr>
      <w:r>
        <w:t>- горение газов;</w:t>
      </w:r>
    </w:p>
    <w:p w:rsidR="00A4515F" w:rsidRDefault="00A4515F">
      <w:pPr>
        <w:pStyle w:val="ConsPlusNormal"/>
        <w:spacing w:before="240"/>
        <w:ind w:firstLine="540"/>
        <w:jc w:val="both"/>
      </w:pPr>
      <w:r>
        <w:t>- горение металлов.</w:t>
      </w:r>
    </w:p>
    <w:p w:rsidR="00A4515F" w:rsidRDefault="00A4515F">
      <w:pPr>
        <w:pStyle w:val="ConsPlusNormal"/>
        <w:spacing w:before="240"/>
        <w:ind w:firstLine="540"/>
        <w:jc w:val="both"/>
      </w:pPr>
      <w:r>
        <w:t>6.2.8.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монооксид углерода (CO).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rsidR="00A4515F" w:rsidRDefault="00A4515F">
      <w:pPr>
        <w:pStyle w:val="ConsPlusNormal"/>
        <w:spacing w:before="240"/>
        <w:ind w:firstLine="540"/>
        <w:jc w:val="both"/>
      </w:pPr>
      <w:r>
        <w:t>6.2.9.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rsidR="00A4515F" w:rsidRDefault="00A4515F">
      <w:pPr>
        <w:pStyle w:val="ConsPlusNormal"/>
        <w:spacing w:before="240"/>
        <w:ind w:firstLine="540"/>
        <w:jc w:val="both"/>
      </w:pPr>
      <w:r>
        <w:t>6.2.10.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извещателя пламени, обнаруживающего УФ-излучение пламени), рекомендуется применять комбинацию ИП, реагирующих на различные факторы пожара, комбинированные или мультикритериальные ИП.</w:t>
      </w:r>
    </w:p>
    <w:p w:rsidR="00A4515F" w:rsidRDefault="00A4515F">
      <w:pPr>
        <w:pStyle w:val="ConsPlusNormal"/>
        <w:spacing w:before="240"/>
        <w:ind w:firstLine="540"/>
        <w:jc w:val="both"/>
      </w:pPr>
      <w:r>
        <w:t>6.2.11. Ручные ИП следует применять для ручного формирования тревожного сигнала при визуальном обнаружении пожара человеком.</w:t>
      </w:r>
    </w:p>
    <w:p w:rsidR="00A4515F" w:rsidRDefault="00A4515F">
      <w:pPr>
        <w:pStyle w:val="ConsPlusNormal"/>
        <w:spacing w:before="240"/>
        <w:ind w:firstLine="540"/>
        <w:jc w:val="both"/>
      </w:pPr>
      <w:r>
        <w:t>6.2.12. Для СПС должны применяться ИП, отображающие как минимум два режима работы: 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rsidR="00A4515F" w:rsidRDefault="00A4515F">
      <w:pPr>
        <w:pStyle w:val="ConsPlusNormal"/>
        <w:spacing w:before="240"/>
        <w:ind w:firstLine="540"/>
        <w:jc w:val="both"/>
      </w:pPr>
      <w:r>
        <w:t>6.2.13. ИП, устанавливаемые скрыто, например, в пространствах за подвесным потолком, под фальшполом, внутри технологического оборудования, внутри вентканалов и т.п., должны быть подключены к самостоятельной линии связи, либо данные извещатели должны быть адресными, либо к данным извещателям должны быть подключены ВУИ, при этом ВУИ должны быть размещены в зоне свободной видимости.</w:t>
      </w:r>
    </w:p>
    <w:p w:rsidR="00A4515F" w:rsidRDefault="00A4515F">
      <w:pPr>
        <w:pStyle w:val="ConsPlusNormal"/>
        <w:spacing w:before="240"/>
        <w:ind w:firstLine="540"/>
        <w:jc w:val="both"/>
      </w:pPr>
      <w:r>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rsidR="00A4515F" w:rsidRDefault="00A4515F">
      <w:pPr>
        <w:pStyle w:val="ConsPlusNormal"/>
        <w:spacing w:before="240"/>
        <w:ind w:firstLine="540"/>
        <w:jc w:val="both"/>
      </w:pPr>
      <w:r>
        <w:t xml:space="preserve">6.2.14. В случаях, когда нормативными документами по пожарной безопасности предписывается оснащение помещений автономными ИП, они могут быть заменены на </w:t>
      </w:r>
      <w:r>
        <w:lastRenderedPageBreak/>
        <w:t>автоматические ИП со встроенными звуковыми (речевыми) оповещателями.</w:t>
      </w:r>
    </w:p>
    <w:p w:rsidR="00A4515F" w:rsidRDefault="00A4515F">
      <w:pPr>
        <w:pStyle w:val="ConsPlusNormal"/>
        <w:spacing w:before="240"/>
        <w:ind w:firstLine="540"/>
        <w:jc w:val="both"/>
      </w:pPr>
      <w:r>
        <w:t xml:space="preserve">6.2.15. При оборудовании жилых зданий СПС в прихожих квартир должны быть установлены автоматические пожарные извещатели, подключенные к приемно-контрольному прибору жилого здания. При отсутствии прихожих, пожарные извещатели должны быть установлены в радиусе не более </w:t>
      </w:r>
      <w:smartTag w:uri="urn:schemas-microsoft-com:office:smarttags" w:element="metricconverter">
        <w:smartTagPr>
          <w:attr w:name="ProductID" w:val="1 м"/>
        </w:smartTagPr>
        <w:r>
          <w:t>1 м</w:t>
        </w:r>
      </w:smartTag>
      <w:r>
        <w:t xml:space="preserve"> от входной двери (в проекции на поверхность пола). В лифтовых холлах и в межквартирных коридорах должны быть установлены ручные и дымовые ИП.</w:t>
      </w:r>
    </w:p>
    <w:p w:rsidR="00A4515F" w:rsidRDefault="00A4515F">
      <w:pPr>
        <w:pStyle w:val="ConsPlusNormal"/>
        <w:spacing w:before="240"/>
        <w:ind w:firstLine="540"/>
        <w:jc w:val="both"/>
      </w:pPr>
      <w:r>
        <w:t>6.2.16.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rsidR="00A4515F" w:rsidRDefault="00A4515F">
      <w:pPr>
        <w:pStyle w:val="ConsPlusNormal"/>
        <w:spacing w:before="240"/>
        <w:ind w:firstLine="540"/>
        <w:jc w:val="both"/>
      </w:pPr>
      <w:r>
        <w:t>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оповещателя, установка автономных пожарных извещателей не обязательна.</w:t>
      </w:r>
    </w:p>
    <w:p w:rsidR="00A4515F" w:rsidRDefault="00A4515F">
      <w:pPr>
        <w:pStyle w:val="ConsPlusNormal"/>
        <w:jc w:val="both"/>
      </w:pPr>
    </w:p>
    <w:p w:rsidR="00A4515F" w:rsidRDefault="00A4515F">
      <w:pPr>
        <w:pStyle w:val="ConsPlusTitle"/>
        <w:jc w:val="center"/>
        <w:outlineLvl w:val="2"/>
      </w:pPr>
      <w:r>
        <w:t>6.3. Зоны контроля пожарной сигнализации</w:t>
      </w:r>
    </w:p>
    <w:p w:rsidR="00A4515F" w:rsidRDefault="00A4515F">
      <w:pPr>
        <w:pStyle w:val="ConsPlusNormal"/>
        <w:jc w:val="both"/>
      </w:pPr>
    </w:p>
    <w:p w:rsidR="00A4515F" w:rsidRDefault="00A4515F">
      <w:pPr>
        <w:pStyle w:val="ConsPlusNormal"/>
        <w:ind w:firstLine="540"/>
        <w:jc w:val="both"/>
      </w:pPr>
      <w:r>
        <w:t>6.3.1.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rsidR="00A4515F" w:rsidRDefault="00A4515F">
      <w:pPr>
        <w:pStyle w:val="ConsPlusNormal"/>
        <w:spacing w:before="240"/>
        <w:ind w:firstLine="540"/>
        <w:jc w:val="both"/>
      </w:pPr>
      <w:r>
        <w:t>6.3.2. Деление объекта на ЗКПС должно учитывать размеры объекта и наличие других зон защиты (пожаротушения, оповещения и т.п.).</w:t>
      </w:r>
    </w:p>
    <w:p w:rsidR="00A4515F" w:rsidRDefault="00A4515F">
      <w:pPr>
        <w:pStyle w:val="ConsPlusNormal"/>
        <w:spacing w:before="240"/>
        <w:ind w:firstLine="540"/>
        <w:jc w:val="both"/>
      </w:pPr>
      <w:r>
        <w:t>При отсутствии деления объекта на зоны защиты (пожаротушения, оповещения и т.п.), например,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rsidR="00A4515F" w:rsidRDefault="00A4515F">
      <w:pPr>
        <w:pStyle w:val="ConsPlusNormal"/>
        <w:spacing w:before="240"/>
        <w:ind w:firstLine="540"/>
        <w:jc w:val="both"/>
      </w:pPr>
      <w:r>
        <w:t>6.3.3. В отдельные ЗКПС должны быть выделены:</w:t>
      </w:r>
    </w:p>
    <w:p w:rsidR="00A4515F" w:rsidRDefault="00A4515F">
      <w:pPr>
        <w:pStyle w:val="ConsPlusNormal"/>
        <w:spacing w:before="240"/>
        <w:ind w:firstLine="540"/>
        <w:jc w:val="both"/>
      </w:pPr>
      <w:r>
        <w:t>квартиры, гостиничные номера и иные помещения, которые находятся во временном или постоянном пользовании физическими или юридическими лицами;</w:t>
      </w:r>
    </w:p>
    <w:p w:rsidR="00A4515F" w:rsidRDefault="00A4515F">
      <w:pPr>
        <w:pStyle w:val="ConsPlusNormal"/>
        <w:spacing w:before="240"/>
        <w:ind w:firstLine="540"/>
        <w:jc w:val="both"/>
      </w:pPr>
      <w:r>
        <w:t>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rsidR="00A4515F" w:rsidRDefault="00A4515F">
      <w:pPr>
        <w:pStyle w:val="ConsPlusNormal"/>
        <w:spacing w:before="240"/>
        <w:ind w:firstLine="540"/>
        <w:jc w:val="both"/>
      </w:pPr>
      <w:r>
        <w:t>эвакуационные коридоры (коридоры безопасности), в которые предусмотрен выход из различных пожарных отсеков;</w:t>
      </w:r>
    </w:p>
    <w:p w:rsidR="00A4515F" w:rsidRDefault="00A4515F">
      <w:pPr>
        <w:pStyle w:val="ConsPlusNormal"/>
        <w:spacing w:before="240"/>
        <w:ind w:firstLine="540"/>
        <w:jc w:val="both"/>
      </w:pPr>
      <w:r>
        <w:t>пространства за фальшпотолками;</w:t>
      </w:r>
    </w:p>
    <w:p w:rsidR="00A4515F" w:rsidRDefault="00A4515F">
      <w:pPr>
        <w:pStyle w:val="ConsPlusNormal"/>
        <w:spacing w:before="240"/>
        <w:ind w:firstLine="540"/>
        <w:jc w:val="both"/>
      </w:pPr>
      <w:r>
        <w:t>пространства под фальшполами.</w:t>
      </w:r>
    </w:p>
    <w:p w:rsidR="00A4515F" w:rsidRDefault="00A4515F">
      <w:pPr>
        <w:pStyle w:val="ConsPlusNormal"/>
        <w:spacing w:before="240"/>
        <w:ind w:firstLine="540"/>
        <w:jc w:val="both"/>
      </w:pPr>
      <w:r>
        <w:lastRenderedPageBreak/>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rsidR="00A4515F" w:rsidRDefault="00A4515F">
      <w:pPr>
        <w:pStyle w:val="ConsPlusNormal"/>
        <w:spacing w:before="240"/>
        <w:ind w:firstLine="540"/>
        <w:jc w:val="both"/>
      </w:pPr>
      <w:r>
        <w:t>6.3.4. ЗКПС должны одновременно удовлетворять следующим условиям:</w:t>
      </w:r>
    </w:p>
    <w:p w:rsidR="00A4515F" w:rsidRDefault="00A4515F">
      <w:pPr>
        <w:pStyle w:val="ConsPlusNormal"/>
        <w:spacing w:before="240"/>
        <w:ind w:firstLine="540"/>
        <w:jc w:val="both"/>
      </w:pPr>
      <w:r>
        <w:t xml:space="preserve">площадь одной ЗКПС не должна превышать </w:t>
      </w:r>
      <w:smartTag w:uri="urn:schemas-microsoft-com:office:smarttags" w:element="metricconverter">
        <w:smartTagPr>
          <w:attr w:name="ProductID" w:val="2000 м2"/>
        </w:smartTagPr>
        <w:r>
          <w:t>2000 м</w:t>
        </w:r>
        <w:r>
          <w:rPr>
            <w:vertAlign w:val="superscript"/>
          </w:rPr>
          <w:t>2</w:t>
        </w:r>
      </w:smartTag>
      <w:r>
        <w:t>;</w:t>
      </w:r>
    </w:p>
    <w:p w:rsidR="00A4515F" w:rsidRDefault="00A4515F">
      <w:pPr>
        <w:pStyle w:val="ConsPlusNormal"/>
        <w:spacing w:before="240"/>
        <w:ind w:firstLine="540"/>
        <w:jc w:val="both"/>
      </w:pPr>
      <w:r>
        <w:t>одна ЗКПС должна контролироваться не более чем 32 ИП;</w:t>
      </w:r>
    </w:p>
    <w:p w:rsidR="00A4515F" w:rsidRDefault="00A4515F">
      <w:pPr>
        <w:pStyle w:val="ConsPlusNormal"/>
        <w:spacing w:before="240"/>
        <w:ind w:firstLine="540"/>
        <w:jc w:val="both"/>
      </w:pPr>
      <w:r>
        <w:t xml:space="preserve">одна ЗКПС должна включать в себя не более 5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w:t>
      </w:r>
      <w:smartTag w:uri="urn:schemas-microsoft-com:office:smarttags" w:element="metricconverter">
        <w:smartTagPr>
          <w:attr w:name="ProductID" w:val="500 м2"/>
        </w:smartTagPr>
        <w:r>
          <w:t>500 м</w:t>
        </w:r>
        <w:r>
          <w:rPr>
            <w:vertAlign w:val="superscript"/>
          </w:rPr>
          <w:t>2</w:t>
        </w:r>
      </w:smartTag>
      <w:r>
        <w:t>.</w:t>
      </w:r>
    </w:p>
    <w:p w:rsidR="00A4515F" w:rsidRDefault="00A4515F">
      <w:pPr>
        <w:pStyle w:val="ConsPlusNormal"/>
        <w:spacing w:before="240"/>
        <w:ind w:firstLine="540"/>
        <w:jc w:val="both"/>
      </w:pPr>
      <w: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rsidR="00A4515F" w:rsidRDefault="00A4515F">
      <w:pPr>
        <w:pStyle w:val="ConsPlusNormal"/>
        <w:jc w:val="both"/>
      </w:pPr>
    </w:p>
    <w:p w:rsidR="00A4515F" w:rsidRDefault="00A4515F">
      <w:pPr>
        <w:pStyle w:val="ConsPlusTitle"/>
        <w:jc w:val="center"/>
        <w:outlineLvl w:val="2"/>
      </w:pPr>
      <w:r>
        <w:t>6.4. Алгоритмы принятия решения о пожаре</w:t>
      </w:r>
    </w:p>
    <w:p w:rsidR="00A4515F" w:rsidRDefault="00A4515F">
      <w:pPr>
        <w:pStyle w:val="ConsPlusNormal"/>
        <w:jc w:val="both"/>
      </w:pPr>
    </w:p>
    <w:p w:rsidR="00A4515F" w:rsidRDefault="00A4515F">
      <w:pPr>
        <w:pStyle w:val="ConsPlusNormal"/>
        <w:ind w:firstLine="540"/>
        <w:jc w:val="both"/>
      </w:pPr>
      <w:r>
        <w:t>6.4.1. Принятие решения о возникновении пожара в заданной ЗКПС должно осуществляться выполнением одного из алгоритмов: A, B или C. Для разных частей (помещений) объекта допускается использовать разные алгоритмы.</w:t>
      </w:r>
    </w:p>
    <w:p w:rsidR="00A4515F" w:rsidRDefault="00A4515F">
      <w:pPr>
        <w:pStyle w:val="ConsPlusNormal"/>
        <w:spacing w:before="240"/>
        <w:ind w:firstLine="540"/>
        <w:jc w:val="both"/>
      </w:pPr>
      <w:r>
        <w:t>6.4.2. Алгоритм A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rsidR="00A4515F" w:rsidRDefault="00A4515F">
      <w:pPr>
        <w:pStyle w:val="ConsPlusNormal"/>
        <w:spacing w:before="240"/>
        <w:ind w:firstLine="540"/>
        <w:jc w:val="both"/>
      </w:pPr>
      <w:r>
        <w:t>6.4.3. Алгоритм B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сек,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информационной и электрической совместимости для корректного выполнения процедуры перезапроса.</w:t>
      </w:r>
    </w:p>
    <w:p w:rsidR="00A4515F" w:rsidRDefault="00A4515F">
      <w:pPr>
        <w:pStyle w:val="ConsPlusNormal"/>
        <w:spacing w:before="240"/>
        <w:ind w:firstLine="540"/>
        <w:jc w:val="both"/>
      </w:pPr>
      <w:r>
        <w:t>6.4.4. Алгоритм C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rsidR="00A4515F" w:rsidRDefault="00A4515F">
      <w:pPr>
        <w:pStyle w:val="ConsPlusNormal"/>
        <w:spacing w:before="240"/>
        <w:ind w:firstLine="540"/>
        <w:jc w:val="both"/>
      </w:pPr>
      <w:r>
        <w:t>При использовании адресных автоматических ИП и получении сигнала "Неисправность" от одного или нескольких адресных автоматических ИП в помещении допускается формировать сигнал "Пожар" при срабатывании одного адресного автоматического ИП.</w:t>
      </w:r>
    </w:p>
    <w:p w:rsidR="00A4515F" w:rsidRDefault="00A4515F">
      <w:pPr>
        <w:pStyle w:val="ConsPlusNormal"/>
        <w:spacing w:before="240"/>
        <w:ind w:firstLine="540"/>
        <w:jc w:val="both"/>
      </w:pPr>
      <w:r>
        <w:t>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допускается формировать сигнал "Пожар" при срабатывании одного безадресного автоматического ИП.</w:t>
      </w:r>
    </w:p>
    <w:p w:rsidR="00A4515F" w:rsidRDefault="00A4515F">
      <w:pPr>
        <w:pStyle w:val="ConsPlusNormal"/>
        <w:spacing w:before="240"/>
        <w:ind w:firstLine="540"/>
        <w:jc w:val="both"/>
      </w:pPr>
      <w:r>
        <w:t xml:space="preserve">6.4.5. Выбор конкретного алгоритма осуществляет проектная организация при условии, что </w:t>
      </w:r>
      <w:r>
        <w:lastRenderedPageBreak/>
        <w:t>алгоритмы A и B могут применяться только для ЗКПС, которые не формируют сигналы управления СОУЭ 4 - 5 типов и АУПТ. Сигналы управления СОУЭ 4 - 5 типов и АУПТ могут быть сформированы от ЗКПС при выполнении алгоритма A, если в данной ЗКПС установлены только ИПР.</w:t>
      </w:r>
    </w:p>
    <w:p w:rsidR="00A4515F" w:rsidRDefault="00A4515F">
      <w:pPr>
        <w:pStyle w:val="ConsPlusNormal"/>
        <w:jc w:val="both"/>
      </w:pPr>
    </w:p>
    <w:p w:rsidR="00A4515F" w:rsidRDefault="00A4515F">
      <w:pPr>
        <w:pStyle w:val="ConsPlusTitle"/>
        <w:jc w:val="center"/>
        <w:outlineLvl w:val="2"/>
      </w:pPr>
      <w:bookmarkStart w:id="2" w:name="Par264"/>
      <w:bookmarkEnd w:id="2"/>
      <w:r>
        <w:t>6.5. Защита от ложных срабатываний</w:t>
      </w:r>
    </w:p>
    <w:p w:rsidR="00A4515F" w:rsidRDefault="00A4515F">
      <w:pPr>
        <w:pStyle w:val="ConsPlusNormal"/>
        <w:jc w:val="both"/>
      </w:pPr>
    </w:p>
    <w:p w:rsidR="00A4515F" w:rsidRDefault="00A4515F">
      <w:pPr>
        <w:pStyle w:val="ConsPlusNormal"/>
        <w:ind w:firstLine="540"/>
        <w:jc w:val="both"/>
      </w:pPr>
      <w:r>
        <w:t>6.5.1. Защиту от ложных срабатываний следует обеспечивать одним или комбинацией следующих мероприятий:</w:t>
      </w:r>
    </w:p>
    <w:p w:rsidR="00A4515F" w:rsidRDefault="00A4515F">
      <w:pPr>
        <w:pStyle w:val="ConsPlusNormal"/>
        <w:spacing w:before="240"/>
        <w:ind w:firstLine="540"/>
        <w:jc w:val="both"/>
      </w:pPr>
      <w:r>
        <w:t>выбором типа ИП;</w:t>
      </w:r>
    </w:p>
    <w:p w:rsidR="00A4515F" w:rsidRDefault="00A4515F">
      <w:pPr>
        <w:pStyle w:val="ConsPlusNormal"/>
        <w:spacing w:before="240"/>
        <w:ind w:firstLine="540"/>
        <w:jc w:val="both"/>
      </w:pPr>
      <w:r>
        <w:t>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rsidR="00A4515F" w:rsidRDefault="00A4515F">
      <w:pPr>
        <w:pStyle w:val="ConsPlusNormal"/>
        <w:spacing w:before="240"/>
        <w:ind w:firstLine="540"/>
        <w:jc w:val="both"/>
      </w:pPr>
      <w:r>
        <w:t>использованием мультикритериальных ИП;</w:t>
      </w:r>
    </w:p>
    <w:p w:rsidR="00A4515F" w:rsidRDefault="00A4515F">
      <w:pPr>
        <w:pStyle w:val="ConsPlusNormal"/>
        <w:spacing w:before="240"/>
        <w:ind w:firstLine="540"/>
        <w:jc w:val="both"/>
      </w:pPr>
      <w:r>
        <w:t>применением экранированных кабелей, кабелей типа "витая пара", оптоволоконных линий связи;</w:t>
      </w:r>
    </w:p>
    <w:p w:rsidR="00A4515F" w:rsidRDefault="00A4515F">
      <w:pPr>
        <w:pStyle w:val="ConsPlusNormal"/>
        <w:spacing w:before="240"/>
        <w:ind w:firstLine="540"/>
        <w:jc w:val="both"/>
      </w:pPr>
      <w:r>
        <w:t>использованием алгоритмов принятия решения о пожаре B или C.</w:t>
      </w:r>
    </w:p>
    <w:p w:rsidR="00A4515F" w:rsidRDefault="00A4515F">
      <w:pPr>
        <w:pStyle w:val="ConsPlusNormal"/>
        <w:spacing w:before="240"/>
        <w:ind w:firstLine="540"/>
        <w:jc w:val="both"/>
      </w:pPr>
      <w:r>
        <w:t>6.5.2. Тепловые ИП не следует устанавливать над источниками тепла (радиаторы, нагретые в нормальном состоянии агрегаты), а также рядом с помещениями, открытие дверей в которые может привести к повышению температуры (помещения саун, кухонь, тепловых камер и т.п.).</w:t>
      </w:r>
    </w:p>
    <w:p w:rsidR="00A4515F" w:rsidRDefault="00A4515F">
      <w:pPr>
        <w:pStyle w:val="ConsPlusNormal"/>
        <w:spacing w:before="240"/>
        <w:ind w:firstLine="540"/>
        <w:jc w:val="both"/>
      </w:pPr>
      <w:r>
        <w:t>6.5.3.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rsidR="00A4515F" w:rsidRDefault="00A4515F">
      <w:pPr>
        <w:pStyle w:val="ConsPlusNormal"/>
        <w:spacing w:before="240"/>
        <w:ind w:firstLine="540"/>
        <w:jc w:val="both"/>
      </w:pPr>
      <w:r>
        <w:t>6.5.4. Во избежание случайных нажатий рекомендуется применять ИПР с откидной крышкой или ИПР класса B.</w:t>
      </w:r>
    </w:p>
    <w:p w:rsidR="00A4515F" w:rsidRDefault="00A4515F">
      <w:pPr>
        <w:pStyle w:val="ConsPlusNormal"/>
        <w:jc w:val="both"/>
      </w:pPr>
    </w:p>
    <w:p w:rsidR="00A4515F" w:rsidRDefault="00A4515F">
      <w:pPr>
        <w:pStyle w:val="ConsPlusTitle"/>
        <w:jc w:val="center"/>
        <w:outlineLvl w:val="2"/>
      </w:pPr>
      <w:r>
        <w:t>6.6. Размещение пожарных извещателей</w:t>
      </w:r>
    </w:p>
    <w:p w:rsidR="00A4515F" w:rsidRDefault="00A4515F">
      <w:pPr>
        <w:pStyle w:val="ConsPlusNormal"/>
        <w:jc w:val="both"/>
      </w:pPr>
    </w:p>
    <w:p w:rsidR="00A4515F" w:rsidRDefault="00A4515F">
      <w:pPr>
        <w:pStyle w:val="ConsPlusNormal"/>
        <w:ind w:firstLine="540"/>
        <w:jc w:val="both"/>
      </w:pPr>
      <w:r>
        <w:t>6.6.1. Для реализации алгоритмов A и B в ЗКПС защищаемое помещение должно контролироваться не менее чем (один из вариантов):</w:t>
      </w:r>
    </w:p>
    <w:p w:rsidR="00A4515F" w:rsidRDefault="00A4515F">
      <w:pPr>
        <w:pStyle w:val="ConsPlusNormal"/>
        <w:spacing w:before="240"/>
        <w:ind w:firstLine="540"/>
        <w:jc w:val="both"/>
      </w:pPr>
      <w:r>
        <w:t>двумя автоматическими безадресными ИП при условии, что каждая точка помещения (площадь) контролируется двумя ИП;</w:t>
      </w:r>
    </w:p>
    <w:p w:rsidR="00A4515F" w:rsidRDefault="00A4515F">
      <w:pPr>
        <w:pStyle w:val="ConsPlusNormal"/>
        <w:spacing w:before="240"/>
        <w:ind w:firstLine="540"/>
        <w:jc w:val="both"/>
      </w:pPr>
      <w:r>
        <w:t>одним автоматическим адресным ИП при условии, что каждая точка помещения (площадь) контролируется одним ИП.</w:t>
      </w:r>
    </w:p>
    <w:p w:rsidR="00A4515F" w:rsidRDefault="00A4515F">
      <w:pPr>
        <w:pStyle w:val="ConsPlusNormal"/>
        <w:spacing w:before="240"/>
        <w:ind w:firstLine="540"/>
        <w:jc w:val="both"/>
      </w:pPr>
      <w:r>
        <w:t xml:space="preserve">6.6.2. Для реализации алгоритма C, защищаемое помещение должно контролироваться не менее чем двумя автоматическими ИП при условии, что каждая точка помещения (площадь) </w:t>
      </w:r>
      <w:r>
        <w:lastRenderedPageBreak/>
        <w:t>контролируется двумя ИП.</w:t>
      </w:r>
    </w:p>
    <w:p w:rsidR="00A4515F" w:rsidRDefault="00A4515F">
      <w:pPr>
        <w:pStyle w:val="ConsPlusNormal"/>
        <w:spacing w:before="240"/>
        <w:ind w:firstLine="540"/>
        <w:jc w:val="both"/>
      </w:pPr>
      <w:r>
        <w:t>6.6.3.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rsidR="00A4515F" w:rsidRDefault="00A4515F">
      <w:pPr>
        <w:pStyle w:val="ConsPlusNormal"/>
        <w:spacing w:before="240"/>
        <w:ind w:firstLine="540"/>
        <w:jc w:val="both"/>
      </w:pPr>
      <w:r>
        <w:t>6.6.4.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проведения технического обслуживания или замены неисправных ИП, например, на режимных объектах, в квартирах жилых зданий и т.п.</w:t>
      </w:r>
    </w:p>
    <w:p w:rsidR="00A4515F" w:rsidRDefault="00A4515F">
      <w:pPr>
        <w:pStyle w:val="ConsPlusNormal"/>
        <w:spacing w:before="240"/>
        <w:ind w:firstLine="540"/>
        <w:jc w:val="both"/>
      </w:pPr>
      <w:r>
        <w:t>6.6.5. Площадь (каждая точка) помещения считается полностью контролируемой пожарными извещателями,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rsidR="00A4515F" w:rsidRDefault="00A4515F">
      <w:pPr>
        <w:pStyle w:val="ConsPlusNormal"/>
        <w:spacing w:before="240"/>
        <w:ind w:firstLine="540"/>
        <w:jc w:val="both"/>
      </w:pPr>
      <w:r>
        <w:t>Для точечных ИП зона контроля представляет собой круг. Для аспирационных ИП зоной контроля является совокупность зон контроля воздухозаборных отверстий, которые аналогичны дымовым точечным ИП.</w:t>
      </w:r>
    </w:p>
    <w:p w:rsidR="00A4515F" w:rsidRDefault="00A4515F">
      <w:pPr>
        <w:pStyle w:val="ConsPlusNormal"/>
        <w:spacing w:before="240"/>
        <w:ind w:firstLine="540"/>
        <w:jc w:val="both"/>
      </w:pPr>
      <w:r>
        <w:t>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целом.</w:t>
      </w:r>
    </w:p>
    <w:p w:rsidR="00A4515F" w:rsidRDefault="00A4515F">
      <w:pPr>
        <w:pStyle w:val="ConsPlusNormal"/>
        <w:spacing w:before="240"/>
        <w:ind w:firstLine="540"/>
        <w:jc w:val="both"/>
      </w:pPr>
      <w:r>
        <w:t>При контроле каждой точки двумя ИП их размещение рекомендуется осуществлять на максимально возможном расстоянии друг от друга. Для аспирационных ИП требование распространяется на воздухозаборные отверстия разных ИП.</w:t>
      </w:r>
    </w:p>
    <w:p w:rsidR="00A4515F" w:rsidRDefault="00A4515F">
      <w:pPr>
        <w:pStyle w:val="ConsPlusNormal"/>
        <w:spacing w:before="240"/>
        <w:ind w:firstLine="540"/>
        <w:jc w:val="both"/>
      </w:pPr>
      <w:r>
        <w:t xml:space="preserve">Для линейных ИП зона контроля представляет собой протяженный участок шириной, равной двум радиусам согласно </w:t>
      </w:r>
      <w:hyperlink w:anchor="Par306" w:tooltip="Таблица 1" w:history="1">
        <w:r>
          <w:rPr>
            <w:color w:val="0000FF"/>
          </w:rPr>
          <w:t>таблице 1</w:t>
        </w:r>
      </w:hyperlink>
      <w:r>
        <w:t xml:space="preserve"> (в зависимости от высоты помещения) для тепловых линейных ИП и </w:t>
      </w:r>
      <w:smartTag w:uri="urn:schemas-microsoft-com:office:smarttags" w:element="metricconverter">
        <w:smartTagPr>
          <w:attr w:name="ProductID" w:val="9 м"/>
        </w:smartTagPr>
        <w:r>
          <w:t>9 м</w:t>
        </w:r>
      </w:smartTag>
      <w:r>
        <w:t xml:space="preserve">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rsidR="00A4515F" w:rsidRDefault="00A4515F">
      <w:pPr>
        <w:pStyle w:val="ConsPlusNormal"/>
        <w:spacing w:before="240"/>
        <w:ind w:firstLine="540"/>
        <w:jc w:val="both"/>
      </w:pPr>
      <w: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rsidR="00A4515F" w:rsidRDefault="00A4515F">
      <w:pPr>
        <w:pStyle w:val="ConsPlusNormal"/>
        <w:spacing w:before="240"/>
        <w:ind w:firstLine="540"/>
        <w:jc w:val="both"/>
      </w:pPr>
      <w:r>
        <w:t>6.6.6. Площадь и форма зоны контроля ИП пламени и ИП с видеоканалом обнаружения определяется исходя из значения угла обзора извещателей, указанного в ТД производителя и расстояния между ИП и контролируемой поверхностью.</w:t>
      </w:r>
    </w:p>
    <w:p w:rsidR="00A4515F" w:rsidRDefault="00A4515F">
      <w:pPr>
        <w:pStyle w:val="ConsPlusNormal"/>
        <w:spacing w:before="240"/>
        <w:ind w:firstLine="540"/>
        <w:jc w:val="both"/>
      </w:pPr>
      <w:r>
        <w:t xml:space="preserve">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w:t>
      </w:r>
      <w:r>
        <w:lastRenderedPageBreak/>
        <w:t>предъявляется.</w:t>
      </w:r>
    </w:p>
    <w:p w:rsidR="00A4515F" w:rsidRDefault="00A4515F">
      <w:pPr>
        <w:pStyle w:val="ConsPlusNormal"/>
        <w:spacing w:before="240"/>
        <w:ind w:firstLine="540"/>
        <w:jc w:val="both"/>
      </w:pPr>
      <w:r>
        <w:t>6.6.7. Точечные ИП следует устанавливать под перекрытием или подвесным потолком без перфораций.</w:t>
      </w:r>
    </w:p>
    <w:p w:rsidR="00A4515F" w:rsidRDefault="00A4515F">
      <w:pPr>
        <w:pStyle w:val="ConsPlusNormal"/>
        <w:spacing w:before="240"/>
        <w:ind w:firstLine="540"/>
        <w:jc w:val="both"/>
      </w:pPr>
      <w:r>
        <w:t>Точечные ИП могут устанавливаться на перекрытии за подвесным потолком с перфорацией при одновременном выполнении следующих условий:</w:t>
      </w:r>
    </w:p>
    <w:p w:rsidR="00A4515F" w:rsidRDefault="00A4515F">
      <w:pPr>
        <w:pStyle w:val="ConsPlusNormal"/>
        <w:spacing w:before="240"/>
        <w:ind w:firstLine="540"/>
        <w:jc w:val="both"/>
      </w:pPr>
      <w:r>
        <w:t>площадь перфорации в проекции на зону контроля ИП составляет не менее 75% от площади зоны контроля ИП;</w:t>
      </w:r>
    </w:p>
    <w:p w:rsidR="00A4515F" w:rsidRDefault="00A4515F">
      <w:pPr>
        <w:pStyle w:val="ConsPlusNormal"/>
        <w:spacing w:before="240"/>
        <w:ind w:firstLine="540"/>
        <w:jc w:val="both"/>
      </w:pPr>
      <w:r>
        <w:t xml:space="preserve">минимальный размер каждой перфорации в любом сечении - более </w:t>
      </w:r>
      <w:smartTag w:uri="urn:schemas-microsoft-com:office:smarttags" w:element="metricconverter">
        <w:smartTagPr>
          <w:attr w:name="ProductID" w:val="10 мм"/>
        </w:smartTagPr>
        <w:r>
          <w:t>10 мм</w:t>
        </w:r>
      </w:smartTag>
      <w:r>
        <w:t>;</w:t>
      </w:r>
    </w:p>
    <w:p w:rsidR="00A4515F" w:rsidRDefault="00A4515F">
      <w:pPr>
        <w:pStyle w:val="ConsPlusNormal"/>
        <w:spacing w:before="240"/>
        <w:ind w:firstLine="540"/>
        <w:jc w:val="both"/>
      </w:pPr>
      <w:r>
        <w:t>толщина перфорации - не более чем в три раза превышает минимальный размер ячейки перфорации.</w:t>
      </w:r>
    </w:p>
    <w:p w:rsidR="00A4515F" w:rsidRDefault="00A4515F">
      <w:pPr>
        <w:pStyle w:val="ConsPlusNormal"/>
        <w:spacing w:before="240"/>
        <w:ind w:firstLine="540"/>
        <w:jc w:val="both"/>
      </w:pPr>
      <w:r>
        <w:t>6.6.8.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фальшпол/навесной потолок с выводом воздухозаборного отверстия в основное пространство помещения.</w:t>
      </w:r>
    </w:p>
    <w:p w:rsidR="00A4515F" w:rsidRDefault="00A4515F">
      <w:pPr>
        <w:pStyle w:val="ConsPlusNormal"/>
        <w:spacing w:before="240"/>
        <w:ind w:firstLine="540"/>
        <w:jc w:val="both"/>
      </w:pPr>
      <w:r>
        <w:t xml:space="preserve">6.6.9.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должно быть обеспечено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w:t>
      </w:r>
      <w:smartTag w:uri="urn:schemas-microsoft-com:office:smarttags" w:element="metricconverter">
        <w:smartTagPr>
          <w:attr w:name="ProductID" w:val="150 мм"/>
        </w:smartTagPr>
        <w:r>
          <w:t>150 мм</w:t>
        </w:r>
      </w:smartTag>
      <w:r>
        <w:t xml:space="preserve"> от ИП до угла между стенами, а также до угла между стеной и потолком.</w:t>
      </w:r>
    </w:p>
    <w:p w:rsidR="00A4515F" w:rsidRDefault="00A4515F">
      <w:pPr>
        <w:pStyle w:val="ConsPlusNormal"/>
        <w:spacing w:before="240"/>
        <w:ind w:firstLine="540"/>
        <w:jc w:val="both"/>
      </w:pPr>
      <w:r>
        <w:t>6.6.10. Сателлитные ИП допускается устанавливать с использованием приспособлений и конструкций, предусмотренных ТД производителя сателлитных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rsidR="00A4515F" w:rsidRDefault="00A4515F">
      <w:pPr>
        <w:pStyle w:val="ConsPlusNormal"/>
        <w:spacing w:before="240"/>
        <w:ind w:firstLine="540"/>
        <w:jc w:val="both"/>
      </w:pPr>
      <w:r>
        <w:t>6.6.11.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rsidR="00A4515F" w:rsidRDefault="00A4515F">
      <w:pPr>
        <w:pStyle w:val="ConsPlusNormal"/>
        <w:spacing w:before="240"/>
        <w:ind w:firstLine="540"/>
        <w:jc w:val="both"/>
      </w:pPr>
      <w:r>
        <w:t xml:space="preserve">6.6.12. Расстояние от уровня перекрытия (уровня подвесного или натяжного потолка) до чувствительного 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w:t>
      </w:r>
      <w:r>
        <w:lastRenderedPageBreak/>
        <w:t xml:space="preserve">комплекты для подвесного или натяжного потолка, должно быть не менее </w:t>
      </w:r>
      <w:smartTag w:uri="urn:schemas-microsoft-com:office:smarttags" w:element="metricconverter">
        <w:smartTagPr>
          <w:attr w:name="ProductID" w:val="25 мм"/>
        </w:smartTagPr>
        <w:r>
          <w:t>25 мм</w:t>
        </w:r>
      </w:smartTag>
      <w:r>
        <w:t xml:space="preserve">, не более </w:t>
      </w:r>
      <w:smartTag w:uri="urn:schemas-microsoft-com:office:smarttags" w:element="metricconverter">
        <w:smartTagPr>
          <w:attr w:name="ProductID" w:val="600 мм"/>
        </w:smartTagPr>
        <w:r>
          <w:t>600 мм</w:t>
        </w:r>
      </w:smartTag>
      <w:r>
        <w:t xml:space="preserve"> - для дымовых ИП и не более </w:t>
      </w:r>
      <w:smartTag w:uri="urn:schemas-microsoft-com:office:smarttags" w:element="metricconverter">
        <w:smartTagPr>
          <w:attr w:name="ProductID" w:val="150 мм"/>
        </w:smartTagPr>
        <w:r>
          <w:t>150 мм</w:t>
        </w:r>
      </w:smartTag>
      <w:r>
        <w:t xml:space="preserve"> для тепловых ИП. Рекомендуется размещать ИП при наименьшем допустимом расстоянии между чувствительным элементом и уровнем перекрытия (уровнем подвесного или натяжного потолка). Требование не распространяется для аспирационных ИП.</w:t>
      </w:r>
    </w:p>
    <w:p w:rsidR="00A4515F" w:rsidRDefault="00A4515F">
      <w:pPr>
        <w:pStyle w:val="ConsPlusNormal"/>
        <w:spacing w:before="240"/>
        <w:ind w:firstLine="540"/>
        <w:jc w:val="both"/>
      </w:pPr>
      <w:r>
        <w:t xml:space="preserve">6.6.13.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w:t>
      </w:r>
      <w:smartTag w:uri="urn:schemas-microsoft-com:office:smarttags" w:element="metricconverter">
        <w:smartTagPr>
          <w:attr w:name="ProductID" w:val="900 мм"/>
        </w:smartTagPr>
        <w:r>
          <w:t>900 мм</w:t>
        </w:r>
      </w:smartTag>
      <w:r>
        <w:t>.</w:t>
      </w:r>
    </w:p>
    <w:p w:rsidR="00A4515F" w:rsidRDefault="00A4515F">
      <w:pPr>
        <w:pStyle w:val="ConsPlusNormal"/>
        <w:spacing w:before="240"/>
        <w:ind w:firstLine="540"/>
        <w:jc w:val="both"/>
      </w:pPr>
      <w:r>
        <w:t xml:space="preserve">6.6.14. При размещении ИП на высоте более </w:t>
      </w:r>
      <w:smartTag w:uri="urn:schemas-microsoft-com:office:smarttags" w:element="metricconverter">
        <w:smartTagPr>
          <w:attr w:name="ProductID" w:val="6 м"/>
        </w:smartTagPr>
        <w:r>
          <w:t>6 м</w:t>
        </w:r>
      </w:smartTag>
      <w:r>
        <w:t>, а также под фальшполами и над подвесными (подшивными, натяжными) потолками должен быть определен вариант(ы) доступа к ИП для обслуживания и ремонта.</w:t>
      </w:r>
    </w:p>
    <w:p w:rsidR="00A4515F" w:rsidRDefault="00A4515F">
      <w:pPr>
        <w:pStyle w:val="ConsPlusNormal"/>
        <w:spacing w:before="240"/>
        <w:ind w:firstLine="540"/>
        <w:jc w:val="both"/>
      </w:pPr>
      <w:r>
        <w:t xml:space="preserve">6.6.15. Точечные тепловые ИП следует размещать в соответствии с </w:t>
      </w:r>
      <w:hyperlink w:anchor="Par306" w:tooltip="Таблица 1" w:history="1">
        <w:r>
          <w:rPr>
            <w:color w:val="0000FF"/>
          </w:rPr>
          <w:t>таблицей 1</w:t>
        </w:r>
      </w:hyperlink>
      <w:r>
        <w:t>.</w:t>
      </w:r>
    </w:p>
    <w:p w:rsidR="00A4515F" w:rsidRDefault="00A4515F">
      <w:pPr>
        <w:pStyle w:val="ConsPlusNormal"/>
        <w:jc w:val="both"/>
      </w:pPr>
    </w:p>
    <w:p w:rsidR="00A4515F" w:rsidRDefault="00A4515F">
      <w:pPr>
        <w:pStyle w:val="ConsPlusNormal"/>
        <w:jc w:val="both"/>
        <w:outlineLvl w:val="3"/>
      </w:pPr>
      <w:bookmarkStart w:id="3" w:name="Par306"/>
      <w:bookmarkEnd w:id="3"/>
      <w:r>
        <w:t>Таблица 1</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A4515F">
        <w:tc>
          <w:tcPr>
            <w:tcW w:w="5246"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Высота контролируемого помещения, м</w:t>
            </w:r>
          </w:p>
        </w:tc>
        <w:tc>
          <w:tcPr>
            <w:tcW w:w="3798"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Радиус зоны контроля, м</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До 3,5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3,55</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Св. 3,5 до 6,0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3,20</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Св. 6,0 до 9,0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2,85</w:t>
            </w:r>
          </w:p>
        </w:tc>
      </w:tr>
    </w:tbl>
    <w:p w:rsidR="00A4515F" w:rsidRDefault="00A4515F">
      <w:pPr>
        <w:pStyle w:val="ConsPlusNormal"/>
        <w:jc w:val="both"/>
      </w:pPr>
    </w:p>
    <w:p w:rsidR="00A4515F" w:rsidRDefault="00A4515F">
      <w:pPr>
        <w:pStyle w:val="ConsPlusNormal"/>
        <w:ind w:firstLine="540"/>
        <w:jc w:val="both"/>
      </w:pPr>
      <w:r>
        <w:t xml:space="preserve">6.6.16. Точечные дымовые ИП следует размещать в соответствии с </w:t>
      </w:r>
      <w:hyperlink w:anchor="Par319" w:tooltip="Таблица 2" w:history="1">
        <w:r>
          <w:rPr>
            <w:color w:val="0000FF"/>
          </w:rPr>
          <w:t>таблицей 2</w:t>
        </w:r>
      </w:hyperlink>
      <w:r>
        <w:t>.</w:t>
      </w:r>
    </w:p>
    <w:p w:rsidR="00A4515F" w:rsidRDefault="00A4515F">
      <w:pPr>
        <w:pStyle w:val="ConsPlusNormal"/>
        <w:jc w:val="both"/>
      </w:pPr>
    </w:p>
    <w:p w:rsidR="00A4515F" w:rsidRDefault="00A4515F">
      <w:pPr>
        <w:pStyle w:val="ConsPlusNormal"/>
        <w:jc w:val="both"/>
        <w:outlineLvl w:val="3"/>
      </w:pPr>
      <w:bookmarkStart w:id="4" w:name="Par319"/>
      <w:bookmarkEnd w:id="4"/>
      <w:r>
        <w:t>Таблица 2</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A4515F">
        <w:tc>
          <w:tcPr>
            <w:tcW w:w="5246"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Высота контролируемого помещения, м</w:t>
            </w:r>
          </w:p>
        </w:tc>
        <w:tc>
          <w:tcPr>
            <w:tcW w:w="3798"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Радиус зоны контроля, м</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До 3,5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6,40</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Св. 3,5 до 6,0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6,05</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Св. 6,0 до 10,0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5,70</w:t>
            </w:r>
          </w:p>
        </w:tc>
      </w:tr>
      <w:tr w:rsidR="00A4515F">
        <w:tc>
          <w:tcPr>
            <w:tcW w:w="524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Св. 10,0 до 12,0 включ.</w:t>
            </w:r>
          </w:p>
        </w:tc>
        <w:tc>
          <w:tcPr>
            <w:tcW w:w="3798"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5,35</w:t>
            </w:r>
          </w:p>
        </w:tc>
      </w:tr>
    </w:tbl>
    <w:p w:rsidR="00A4515F" w:rsidRDefault="00A4515F">
      <w:pPr>
        <w:pStyle w:val="ConsPlusNormal"/>
        <w:jc w:val="both"/>
      </w:pPr>
    </w:p>
    <w:p w:rsidR="00A4515F" w:rsidRDefault="00A4515F">
      <w:pPr>
        <w:pStyle w:val="ConsPlusNormal"/>
        <w:ind w:firstLine="540"/>
        <w:jc w:val="both"/>
      </w:pPr>
      <w:r>
        <w:t>6.6.17. Размещение чувствительных элементов линейных (многоточечных) тепловых ИП аналогичны требованиям к размещению точечных тепловых извещателей.</w:t>
      </w:r>
    </w:p>
    <w:p w:rsidR="00A4515F" w:rsidRDefault="00A4515F">
      <w:pPr>
        <w:pStyle w:val="ConsPlusNormal"/>
        <w:spacing w:before="240"/>
        <w:ind w:firstLine="540"/>
        <w:jc w:val="both"/>
      </w:pPr>
      <w:r>
        <w:t>При необходимости дополнительного (наряду с размещением ИП на перекрытии) контроля стеллажей с хранением продукции, материалов допускается прокладывать чувствительный элемент ИП по верху ярусов и стеллажей.</w:t>
      </w:r>
    </w:p>
    <w:p w:rsidR="00A4515F" w:rsidRDefault="00A4515F">
      <w:pPr>
        <w:pStyle w:val="ConsPlusNormal"/>
        <w:spacing w:before="240"/>
        <w:ind w:firstLine="540"/>
        <w:jc w:val="both"/>
      </w:pPr>
      <w:r>
        <w:t xml:space="preserve">6.6.18. Линейные дымовые ИП следует применять для защиты помещений высотой до </w:t>
      </w:r>
      <w:smartTag w:uri="urn:schemas-microsoft-com:office:smarttags" w:element="metricconverter">
        <w:smartTagPr>
          <w:attr w:name="ProductID" w:val="21 м"/>
        </w:smartTagPr>
        <w:r>
          <w:t>21 м</w:t>
        </w:r>
      </w:smartTag>
      <w:r>
        <w:t xml:space="preserve">. </w:t>
      </w:r>
      <w:r>
        <w:lastRenderedPageBreak/>
        <w:t xml:space="preserve">Расстояние между оптической осью извещателя и стеной должно составлять не более </w:t>
      </w:r>
      <w:smartTag w:uri="urn:schemas-microsoft-com:office:smarttags" w:element="metricconverter">
        <w:smartTagPr>
          <w:attr w:name="ProductID" w:val="4,5 м"/>
        </w:smartTagPr>
        <w:r>
          <w:t>4,5 м</w:t>
        </w:r>
      </w:smartTag>
      <w:r>
        <w:t xml:space="preserve">, между оптическими осями - не более </w:t>
      </w:r>
      <w:smartTag w:uri="urn:schemas-microsoft-com:office:smarttags" w:element="metricconverter">
        <w:smartTagPr>
          <w:attr w:name="ProductID" w:val="9,0 м"/>
        </w:smartTagPr>
        <w:r>
          <w:t>9,0 м</w:t>
        </w:r>
      </w:smartTag>
      <w:r>
        <w:t>.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rsidR="00A4515F" w:rsidRDefault="00A4515F">
      <w:pPr>
        <w:pStyle w:val="ConsPlusNormal"/>
        <w:spacing w:before="240"/>
        <w:ind w:firstLine="540"/>
        <w:jc w:val="both"/>
      </w:pPr>
      <w:r>
        <w:t xml:space="preserve">Расстояние от перекрытия до оптической оси ИП должно быть от 25 до </w:t>
      </w:r>
      <w:smartTag w:uri="urn:schemas-microsoft-com:office:smarttags" w:element="metricconverter">
        <w:smartTagPr>
          <w:attr w:name="ProductID" w:val="600 мм"/>
        </w:smartTagPr>
        <w:r>
          <w:t>600 мм</w:t>
        </w:r>
      </w:smartTag>
      <w:r>
        <w:t>.</w:t>
      </w:r>
    </w:p>
    <w:p w:rsidR="00A4515F" w:rsidRDefault="00A4515F">
      <w:pPr>
        <w:pStyle w:val="ConsPlusNormal"/>
        <w:spacing w:before="240"/>
        <w:ind w:firstLine="540"/>
        <w:jc w:val="both"/>
      </w:pPr>
      <w:r>
        <w:t xml:space="preserve">Допускается оптические оси размещать ниже </w:t>
      </w:r>
      <w:smartTag w:uri="urn:schemas-microsoft-com:office:smarttags" w:element="metricconverter">
        <w:smartTagPr>
          <w:attr w:name="ProductID" w:val="600 мм"/>
        </w:smartTagPr>
        <w:r>
          <w:t>600 мм</w:t>
        </w:r>
      </w:smartTag>
      <w:r>
        <w:t xml:space="preserve"> при условии, что расстояние между оптическими осями ИП должно составлять не более 25% от высоты установки извещателей, а расстояние между оптическими осями и стеной - не более 12,5% высоты установки ИП. При этом расстояние (по вертикали) до пожарной нагрузки должно быть не менее </w:t>
      </w:r>
      <w:smartTag w:uri="urn:schemas-microsoft-com:office:smarttags" w:element="metricconverter">
        <w:smartTagPr>
          <w:attr w:name="ProductID" w:val="2 м"/>
        </w:smartTagPr>
        <w:r>
          <w:t>2 м</w:t>
        </w:r>
      </w:smartTag>
      <w:r>
        <w:t>.</w:t>
      </w:r>
    </w:p>
    <w:p w:rsidR="00A4515F" w:rsidRDefault="00A4515F">
      <w:pPr>
        <w:pStyle w:val="ConsPlusNormal"/>
        <w:spacing w:before="240"/>
        <w:ind w:firstLine="540"/>
        <w:jc w:val="both"/>
      </w:pPr>
      <w:r>
        <w:t>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извещатели конкретных типов.</w:t>
      </w:r>
    </w:p>
    <w:p w:rsidR="00A4515F" w:rsidRDefault="00A4515F">
      <w:pPr>
        <w:pStyle w:val="ConsPlusNormal"/>
        <w:spacing w:before="240"/>
        <w:ind w:firstLine="540"/>
        <w:jc w:val="both"/>
      </w:pPr>
      <w: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rsidR="00A4515F" w:rsidRDefault="00A4515F">
      <w:pPr>
        <w:pStyle w:val="ConsPlusNormal"/>
        <w:spacing w:before="240"/>
        <w:ind w:firstLine="540"/>
        <w:jc w:val="both"/>
      </w:pPr>
      <w:r>
        <w:t>6.6.19. Контролируемую извещателем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извещателя, приведенного в ТД на ИП.</w:t>
      </w:r>
    </w:p>
    <w:p w:rsidR="00A4515F" w:rsidRDefault="00A4515F">
      <w:pPr>
        <w:pStyle w:val="ConsPlusNormal"/>
        <w:spacing w:before="240"/>
        <w:ind w:firstLine="540"/>
        <w:jc w:val="both"/>
      </w:pPr>
      <w: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C), расположение которых обеспечивает контроль защищаемой зоны с разных направлений.</w:t>
      </w:r>
    </w:p>
    <w:p w:rsidR="00A4515F" w:rsidRDefault="00A4515F">
      <w:pPr>
        <w:pStyle w:val="ConsPlusNormal"/>
        <w:spacing w:before="240"/>
        <w:ind w:firstLine="540"/>
        <w:jc w:val="both"/>
      </w:pPr>
      <w:r>
        <w:t>6.6.20. ИП с видеоканалом обнаружения следует размещать:</w:t>
      </w:r>
    </w:p>
    <w:p w:rsidR="00A4515F" w:rsidRDefault="00A4515F">
      <w:pPr>
        <w:pStyle w:val="ConsPlusNormal"/>
        <w:spacing w:before="240"/>
        <w:ind w:firstLine="540"/>
        <w:jc w:val="both"/>
      </w:pPr>
      <w:r>
        <w:t>с каналом обнаружения по пламени - аналогично извещателям пламени;</w:t>
      </w:r>
    </w:p>
    <w:p w:rsidR="00A4515F" w:rsidRDefault="00A4515F">
      <w:pPr>
        <w:pStyle w:val="ConsPlusNormal"/>
        <w:spacing w:before="240"/>
        <w:ind w:firstLine="540"/>
        <w:jc w:val="both"/>
      </w:pPr>
      <w:r>
        <w:t>с каналом обнаружения дыма - по ТД изготовителя.</w:t>
      </w:r>
    </w:p>
    <w:p w:rsidR="00A4515F" w:rsidRDefault="00A4515F">
      <w:pPr>
        <w:pStyle w:val="ConsPlusNormal"/>
        <w:spacing w:before="240"/>
        <w:ind w:firstLine="540"/>
        <w:jc w:val="both"/>
      </w:pPr>
      <w:r>
        <w:t>6.6.21.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rsidR="00A4515F" w:rsidRDefault="00A4515F">
      <w:pPr>
        <w:pStyle w:val="ConsPlusNormal"/>
        <w:spacing w:before="240"/>
        <w:ind w:firstLine="540"/>
        <w:jc w:val="both"/>
      </w:pPr>
      <w:r>
        <w:t>Для защиты помещений с большой концентрацией электронной техники (серверные, АТС, центры обработки данных и т.п.) рекомендуется применять аспирационные дымовые ИП не ниже класса A.</w:t>
      </w:r>
    </w:p>
    <w:p w:rsidR="00A4515F" w:rsidRDefault="00A4515F">
      <w:pPr>
        <w:pStyle w:val="ConsPlusNormal"/>
        <w:spacing w:before="240"/>
        <w:ind w:firstLine="540"/>
        <w:jc w:val="both"/>
      </w:pPr>
      <w:r>
        <w:lastRenderedPageBreak/>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rsidR="00A4515F" w:rsidRDefault="00A4515F">
      <w:pPr>
        <w:pStyle w:val="ConsPlusNormal"/>
        <w:spacing w:before="240"/>
        <w:ind w:firstLine="540"/>
        <w:jc w:val="both"/>
      </w:pPr>
      <w:r>
        <w:t>6.6.22. Соответствие аспирационного дымового ИП требуемому классу чувствительности (A, B, C) для конкретной конфигурации воздухозаборной системы, сформированной для конкретного объекта, определяется согласно ТД производителя.</w:t>
      </w:r>
    </w:p>
    <w:p w:rsidR="00A4515F" w:rsidRDefault="00A4515F">
      <w:pPr>
        <w:pStyle w:val="ConsPlusNormal"/>
        <w:spacing w:before="240"/>
        <w:ind w:firstLine="540"/>
        <w:jc w:val="both"/>
      </w:pPr>
      <w:r>
        <w:t xml:space="preserve">6.6.23. При контроле аспирационными дымовыми ИП помещений их воздухозаборные отверстия следует размещать в соответствии с </w:t>
      </w:r>
      <w:hyperlink w:anchor="Par350" w:tooltip="Таблица 3" w:history="1">
        <w:r>
          <w:rPr>
            <w:color w:val="0000FF"/>
          </w:rPr>
          <w:t>таблицей 3</w:t>
        </w:r>
      </w:hyperlink>
      <w:r>
        <w:t>.</w:t>
      </w:r>
    </w:p>
    <w:p w:rsidR="00A4515F" w:rsidRDefault="00A4515F">
      <w:pPr>
        <w:pStyle w:val="ConsPlusNormal"/>
        <w:jc w:val="both"/>
      </w:pPr>
    </w:p>
    <w:p w:rsidR="00A4515F" w:rsidRDefault="00A4515F">
      <w:pPr>
        <w:pStyle w:val="ConsPlusNormal"/>
        <w:jc w:val="both"/>
        <w:outlineLvl w:val="3"/>
      </w:pPr>
      <w:bookmarkStart w:id="5" w:name="Par350"/>
      <w:bookmarkEnd w:id="5"/>
      <w:r>
        <w:t>Таблица 3</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891"/>
        <w:gridCol w:w="2813"/>
      </w:tblGrid>
      <w:tr w:rsidR="00A4515F">
        <w:tc>
          <w:tcPr>
            <w:tcW w:w="334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Класс чувствительности аспирационного извещателя</w:t>
            </w:r>
          </w:p>
        </w:tc>
        <w:tc>
          <w:tcPr>
            <w:tcW w:w="2891"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Максимальная высота контролируемого помещения, м</w:t>
            </w:r>
          </w:p>
        </w:tc>
        <w:tc>
          <w:tcPr>
            <w:tcW w:w="2813"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Радиус зоны контроля (воздухозаборного отверстия), м</w:t>
            </w:r>
          </w:p>
        </w:tc>
      </w:tr>
      <w:tr w:rsidR="00A4515F">
        <w:tc>
          <w:tcPr>
            <w:tcW w:w="334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Класс A</w:t>
            </w:r>
          </w:p>
        </w:tc>
        <w:tc>
          <w:tcPr>
            <w:tcW w:w="2891"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30</w:t>
            </w:r>
          </w:p>
        </w:tc>
        <w:tc>
          <w:tcPr>
            <w:tcW w:w="2813"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6,37</w:t>
            </w:r>
          </w:p>
        </w:tc>
      </w:tr>
      <w:tr w:rsidR="00A4515F">
        <w:tc>
          <w:tcPr>
            <w:tcW w:w="334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pPr>
            <w:r>
              <w:t>Класс B</w:t>
            </w:r>
          </w:p>
        </w:tc>
        <w:tc>
          <w:tcPr>
            <w:tcW w:w="2891"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18</w:t>
            </w:r>
          </w:p>
        </w:tc>
        <w:tc>
          <w:tcPr>
            <w:tcW w:w="2813"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6,37</w:t>
            </w:r>
          </w:p>
        </w:tc>
      </w:tr>
      <w:tr w:rsidR="00A4515F">
        <w:tc>
          <w:tcPr>
            <w:tcW w:w="334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pPr>
            <w:r>
              <w:t>Класс C</w:t>
            </w:r>
          </w:p>
        </w:tc>
        <w:tc>
          <w:tcPr>
            <w:tcW w:w="2891"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12</w:t>
            </w:r>
          </w:p>
        </w:tc>
        <w:tc>
          <w:tcPr>
            <w:tcW w:w="2813"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6.37</w:t>
            </w:r>
          </w:p>
        </w:tc>
      </w:tr>
    </w:tbl>
    <w:p w:rsidR="00A4515F" w:rsidRDefault="00A4515F">
      <w:pPr>
        <w:pStyle w:val="ConsPlusNormal"/>
        <w:jc w:val="both"/>
      </w:pPr>
    </w:p>
    <w:p w:rsidR="00A4515F" w:rsidRDefault="00A4515F">
      <w:pPr>
        <w:pStyle w:val="ConsPlusNormal"/>
        <w:ind w:firstLine="540"/>
        <w:jc w:val="both"/>
      </w:pPr>
      <w:r>
        <w:t xml:space="preserve">Допускается применение аспирационных дымовых ИП для контроля высокостеллажных складов в помещениях высотой до </w:t>
      </w:r>
      <w:smartTag w:uri="urn:schemas-microsoft-com:office:smarttags" w:element="metricconverter">
        <w:smartTagPr>
          <w:attr w:name="ProductID" w:val="40 м"/>
        </w:smartTagPr>
        <w:r>
          <w:t>40 м</w:t>
        </w:r>
      </w:smartTag>
      <w:r>
        <w:t>; при этом воздухозаборные отверстия следует располагать в два уровня:</w:t>
      </w:r>
    </w:p>
    <w:p w:rsidR="00A4515F" w:rsidRDefault="00A4515F">
      <w:pPr>
        <w:pStyle w:val="ConsPlusNormal"/>
        <w:spacing w:before="240"/>
        <w:ind w:firstLine="540"/>
        <w:jc w:val="both"/>
      </w:pPr>
      <w:r>
        <w:t xml:space="preserve">воздухозаборные отверстия аспирационного дымового ИП не ниже класса B на высоте не более </w:t>
      </w:r>
      <w:smartTag w:uri="urn:schemas-microsoft-com:office:smarttags" w:element="metricconverter">
        <w:smartTagPr>
          <w:attr w:name="ProductID" w:val="30 м"/>
        </w:smartTagPr>
        <w:r>
          <w:t>30 м</w:t>
        </w:r>
      </w:smartTag>
      <w:r>
        <w:t xml:space="preserve"> (под ярусами стеллажей);</w:t>
      </w:r>
    </w:p>
    <w:p w:rsidR="00A4515F" w:rsidRDefault="00A4515F">
      <w:pPr>
        <w:pStyle w:val="ConsPlusNormal"/>
        <w:spacing w:before="240"/>
        <w:ind w:firstLine="540"/>
        <w:jc w:val="both"/>
      </w:pPr>
      <w:r>
        <w:t xml:space="preserve">воздухозаборные отверстия аспирационного дымового ИП класса A на высоте не более </w:t>
      </w:r>
      <w:smartTag w:uri="urn:schemas-microsoft-com:office:smarttags" w:element="metricconverter">
        <w:smartTagPr>
          <w:attr w:name="ProductID" w:val="40 м"/>
        </w:smartTagPr>
        <w:r>
          <w:t>40 м</w:t>
        </w:r>
      </w:smartTag>
      <w:r>
        <w:t xml:space="preserve"> (под перекрытием).</w:t>
      </w:r>
    </w:p>
    <w:p w:rsidR="00A4515F" w:rsidRDefault="00A4515F">
      <w:pPr>
        <w:pStyle w:val="ConsPlusNormal"/>
        <w:spacing w:before="240"/>
        <w:ind w:firstLine="540"/>
        <w:jc w:val="both"/>
      </w:pPr>
      <w:r>
        <w:t>Высота помещения принимается по наиболее высокой его части.</w:t>
      </w:r>
    </w:p>
    <w:p w:rsidR="00A4515F" w:rsidRDefault="00A4515F">
      <w:pPr>
        <w:pStyle w:val="ConsPlusNormal"/>
        <w:spacing w:before="240"/>
        <w:ind w:firstLine="540"/>
        <w:jc w:val="both"/>
      </w:pPr>
      <w:r>
        <w:t>6.6.24. В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rsidR="00A4515F" w:rsidRDefault="00A4515F">
      <w:pPr>
        <w:pStyle w:val="ConsPlusNormal"/>
        <w:spacing w:before="240"/>
        <w:ind w:firstLine="540"/>
        <w:jc w:val="both"/>
      </w:pPr>
      <w:r>
        <w:t>6.6.25. Размещение газовых ИП должно осуществляться аналогично ИП дымовым точечным.</w:t>
      </w:r>
    </w:p>
    <w:p w:rsidR="00A4515F" w:rsidRDefault="00A4515F">
      <w:pPr>
        <w:pStyle w:val="ConsPlusNormal"/>
        <w:spacing w:before="240"/>
        <w:ind w:firstLine="540"/>
        <w:jc w:val="both"/>
      </w:pPr>
      <w:r>
        <w:t>При применении газовых ИП для защиты наружных установок расстановка извещателей производится в соответствии с рекомендациями производителя оборудования.</w:t>
      </w:r>
    </w:p>
    <w:p w:rsidR="00A4515F" w:rsidRDefault="00A4515F">
      <w:pPr>
        <w:pStyle w:val="ConsPlusNormal"/>
        <w:spacing w:before="240"/>
        <w:ind w:firstLine="540"/>
        <w:jc w:val="both"/>
      </w:pPr>
      <w:r>
        <w:t>6.6.26. Размещение автономных ИП должно осуществляться аналогично ИП точечным с соответствующим каналом обнаружения.</w:t>
      </w:r>
    </w:p>
    <w:p w:rsidR="00A4515F" w:rsidRDefault="00A4515F">
      <w:pPr>
        <w:pStyle w:val="ConsPlusNormal"/>
        <w:spacing w:before="240"/>
        <w:ind w:firstLine="540"/>
        <w:jc w:val="both"/>
      </w:pPr>
      <w:r>
        <w:t xml:space="preserve">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w:t>
      </w:r>
      <w:r>
        <w:lastRenderedPageBreak/>
        <w:t>блокированного жилого дома.</w:t>
      </w:r>
    </w:p>
    <w:p w:rsidR="00A4515F" w:rsidRDefault="00A4515F">
      <w:pPr>
        <w:pStyle w:val="ConsPlusNormal"/>
        <w:spacing w:before="240"/>
        <w:ind w:firstLine="540"/>
        <w:jc w:val="both"/>
      </w:pPr>
      <w:r>
        <w:t>6.6.27. ИПР следует устанавливать на путях эвакуации, у выходов из зданий, в вестибюлях, холлах.</w:t>
      </w:r>
    </w:p>
    <w:p w:rsidR="00A4515F" w:rsidRDefault="00A4515F">
      <w:pPr>
        <w:pStyle w:val="ConsPlusNormal"/>
        <w:spacing w:before="240"/>
        <w:ind w:firstLine="540"/>
        <w:jc w:val="both"/>
      </w:pPr>
      <w: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rsidR="00A4515F" w:rsidRDefault="00A4515F">
      <w:pPr>
        <w:pStyle w:val="ConsPlusNormal"/>
        <w:spacing w:before="240"/>
        <w:ind w:firstLine="540"/>
        <w:jc w:val="both"/>
      </w:pPr>
      <w:r>
        <w:t xml:space="preserve">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w:t>
      </w:r>
      <w:smartTag w:uri="urn:schemas-microsoft-com:office:smarttags" w:element="metricconverter">
        <w:smartTagPr>
          <w:attr w:name="ProductID" w:val="30 м"/>
        </w:smartTagPr>
        <w:r>
          <w:t>30 м</w:t>
        </w:r>
      </w:smartTag>
      <w:r>
        <w:t>.</w:t>
      </w:r>
    </w:p>
    <w:p w:rsidR="00A4515F" w:rsidRDefault="00A4515F">
      <w:pPr>
        <w:pStyle w:val="ConsPlusNormal"/>
        <w:spacing w:before="240"/>
        <w:ind w:firstLine="540"/>
        <w:jc w:val="both"/>
      </w:pPr>
      <w:r>
        <w:t>При наличии окончательной планировки или ее изменения ИПР следует устанавливать на расстоянии, м:</w:t>
      </w:r>
    </w:p>
    <w:p w:rsidR="00A4515F" w:rsidRDefault="00A4515F">
      <w:pPr>
        <w:pStyle w:val="ConsPlusNormal"/>
        <w:spacing w:before="240"/>
        <w:ind w:firstLine="540"/>
        <w:jc w:val="both"/>
      </w:pPr>
      <w:r>
        <w:t>не менее 0,75 - от различных предметов, мебели, оборудования;</w:t>
      </w:r>
    </w:p>
    <w:p w:rsidR="00A4515F" w:rsidRDefault="00A4515F">
      <w:pPr>
        <w:pStyle w:val="ConsPlusNormal"/>
        <w:spacing w:before="240"/>
        <w:ind w:firstLine="540"/>
        <w:jc w:val="both"/>
      </w:pPr>
      <w:r>
        <w:t>не более 45 - друг от друга внутри зданий;</w:t>
      </w:r>
    </w:p>
    <w:p w:rsidR="00A4515F" w:rsidRDefault="00A4515F">
      <w:pPr>
        <w:pStyle w:val="ConsPlusNormal"/>
        <w:spacing w:before="240"/>
        <w:ind w:firstLine="540"/>
        <w:jc w:val="both"/>
      </w:pPr>
      <w:r>
        <w:t>не более 100 - друг от друга вне зданий;</w:t>
      </w:r>
    </w:p>
    <w:p w:rsidR="00A4515F" w:rsidRDefault="00A4515F">
      <w:pPr>
        <w:pStyle w:val="ConsPlusNormal"/>
        <w:spacing w:before="240"/>
        <w:ind w:firstLine="540"/>
        <w:jc w:val="both"/>
      </w:pPr>
      <w:r>
        <w:t>не более 30 - от ИПР до выхода из любого помещения.</w:t>
      </w:r>
    </w:p>
    <w:p w:rsidR="00A4515F" w:rsidRDefault="00A4515F">
      <w:pPr>
        <w:pStyle w:val="ConsPlusNormal"/>
        <w:spacing w:before="240"/>
        <w:ind w:firstLine="540"/>
        <w:jc w:val="both"/>
      </w:pPr>
      <w: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B или ИПР с откидной прозрачной крышкой, предусмотренной ТД изготовителя ИПР.</w:t>
      </w:r>
    </w:p>
    <w:p w:rsidR="00A4515F" w:rsidRDefault="00A4515F">
      <w:pPr>
        <w:pStyle w:val="ConsPlusNormal"/>
        <w:spacing w:before="240"/>
        <w:ind w:firstLine="540"/>
        <w:jc w:val="both"/>
      </w:pPr>
      <w:r>
        <w:t xml:space="preserve">ИПР следует устанавливать на стенах и конструкциях на высоте (1,5 </w:t>
      </w:r>
      <w:r w:rsidR="00614686">
        <w:rPr>
          <w:noProof/>
          <w:position w:val="-2"/>
        </w:rPr>
        <w:drawing>
          <wp:inline distT="0" distB="0" distL="0" distR="0">
            <wp:extent cx="168275" cy="18288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t xml:space="preserve"> 0,1) м от уровня земли или пола до органа управления (рычага, кнопки и т.п.).</w:t>
      </w:r>
    </w:p>
    <w:p w:rsidR="00A4515F" w:rsidRDefault="00A4515F">
      <w:pPr>
        <w:pStyle w:val="ConsPlusNormal"/>
        <w:spacing w:before="240"/>
        <w:ind w:firstLine="540"/>
        <w:jc w:val="both"/>
      </w:pPr>
      <w:r>
        <w:t xml:space="preserve">Корпус ИПР при углубленном монтаже должен выступать от поверхности монтажа на расстояние не менее </w:t>
      </w:r>
      <w:smartTag w:uri="urn:schemas-microsoft-com:office:smarttags" w:element="metricconverter">
        <w:smartTagPr>
          <w:attr w:name="ProductID" w:val="15 мм"/>
        </w:smartTagPr>
        <w:r>
          <w:t>15 мм</w:t>
        </w:r>
      </w:smartTag>
      <w:r>
        <w:t>.</w:t>
      </w:r>
    </w:p>
    <w:p w:rsidR="00A4515F" w:rsidRDefault="00A4515F">
      <w:pPr>
        <w:pStyle w:val="ConsPlusNormal"/>
        <w:spacing w:before="240"/>
        <w:ind w:firstLine="540"/>
        <w:jc w:val="both"/>
      </w:pPr>
      <w:r>
        <w:t xml:space="preserve">6.6.28. Расстояние между сателлитным ИП и сопряженным с ним оросителем (распылителем) по горизонтали - не более </w:t>
      </w:r>
      <w:smartTag w:uri="urn:schemas-microsoft-com:office:smarttags" w:element="metricconverter">
        <w:smartTagPr>
          <w:attr w:name="ProductID" w:val="0,5 м"/>
        </w:smartTagPr>
        <w:r>
          <w:t>0,5 м</w:t>
        </w:r>
      </w:smartTag>
      <w:r>
        <w:t>, по вертикали - не регламентируется.</w:t>
      </w:r>
    </w:p>
    <w:p w:rsidR="00A4515F" w:rsidRDefault="00A4515F">
      <w:pPr>
        <w:pStyle w:val="ConsPlusNormal"/>
        <w:spacing w:before="240"/>
        <w:ind w:firstLine="540"/>
        <w:jc w:val="both"/>
      </w:pPr>
      <w:r>
        <w:t>6.6.29.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rsidR="00A4515F" w:rsidRDefault="00A4515F">
      <w:pPr>
        <w:pStyle w:val="ConsPlusNormal"/>
        <w:spacing w:before="240"/>
        <w:ind w:firstLine="540"/>
        <w:jc w:val="both"/>
      </w:pPr>
      <w:r>
        <w:t>Требования по размещению электроиндукционных ИП в помещениях аналогичны требованиям по размещению точеных дымовых ИП.</w:t>
      </w:r>
    </w:p>
    <w:p w:rsidR="00A4515F" w:rsidRDefault="00A4515F">
      <w:pPr>
        <w:pStyle w:val="ConsPlusNormal"/>
        <w:spacing w:before="240"/>
        <w:ind w:firstLine="540"/>
        <w:jc w:val="both"/>
      </w:pPr>
      <w:r>
        <w:t xml:space="preserve">Электроиндукционные ИП могут быть применены для контроля возгорания электропроводки в электротехнических шкафах объемом не более </w:t>
      </w:r>
      <w:smartTag w:uri="urn:schemas-microsoft-com:office:smarttags" w:element="metricconverter">
        <w:smartTagPr>
          <w:attr w:name="ProductID" w:val="1 м3"/>
        </w:smartTagPr>
        <w:r>
          <w:t>1 м</w:t>
        </w:r>
        <w:r>
          <w:rPr>
            <w:vertAlign w:val="superscript"/>
          </w:rPr>
          <w:t>3</w:t>
        </w:r>
      </w:smartTag>
      <w:r>
        <w:t xml:space="preserve"> при отсутствии в них принудительной вентиляции.</w:t>
      </w:r>
    </w:p>
    <w:p w:rsidR="00A4515F" w:rsidRDefault="00A4515F">
      <w:pPr>
        <w:pStyle w:val="ConsPlusNormal"/>
        <w:spacing w:before="240"/>
        <w:ind w:firstLine="540"/>
        <w:jc w:val="both"/>
      </w:pPr>
      <w:r>
        <w:t xml:space="preserve">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w:t>
      </w:r>
      <w:smartTag w:uri="urn:schemas-microsoft-com:office:smarttags" w:element="metricconverter">
        <w:smartTagPr>
          <w:attr w:name="ProductID" w:val="1 м3"/>
        </w:smartTagPr>
        <w:r>
          <w:lastRenderedPageBreak/>
          <w:t>1 м</w:t>
        </w:r>
        <w:r>
          <w:rPr>
            <w:vertAlign w:val="superscript"/>
          </w:rPr>
          <w:t>3</w:t>
        </w:r>
      </w:smartTag>
      <w:r>
        <w:t xml:space="preserve"> (без сплошных разделительных перегородок).</w:t>
      </w:r>
    </w:p>
    <w:p w:rsidR="00A4515F" w:rsidRDefault="00A4515F">
      <w:pPr>
        <w:pStyle w:val="ConsPlusNormal"/>
        <w:spacing w:before="240"/>
        <w:ind w:firstLine="540"/>
        <w:jc w:val="both"/>
      </w:pPr>
      <w:r>
        <w:t>6.6.30. В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извещателя.</w:t>
      </w:r>
    </w:p>
    <w:p w:rsidR="00A4515F" w:rsidRDefault="00A4515F">
      <w:pPr>
        <w:pStyle w:val="ConsPlusNormal"/>
        <w:spacing w:before="240"/>
        <w:ind w:firstLine="540"/>
        <w:jc w:val="both"/>
      </w:pPr>
      <w:r>
        <w:t xml:space="preserve">6.6.31. При применении комбинированных и мультикритериальных ИП с тепловым каналом обнаружения, если преобладающий фактор пожара - выделение тепла или не определен, их размещение проводится по </w:t>
      </w:r>
      <w:hyperlink w:anchor="Par306" w:tooltip="Таблица 1" w:history="1">
        <w:r>
          <w:rPr>
            <w:color w:val="0000FF"/>
          </w:rPr>
          <w:t>таблице 1</w:t>
        </w:r>
      </w:hyperlink>
      <w:r>
        <w:t xml:space="preserve">. Если преобладающим фактором пожара является дым и в извещателе имеется дымовой канал обнаружения, то размещение таких ИП проводится по </w:t>
      </w:r>
      <w:hyperlink w:anchor="Par319" w:tooltip="Таблица 2" w:history="1">
        <w:r>
          <w:rPr>
            <w:color w:val="0000FF"/>
          </w:rPr>
          <w:t>таблице 2</w:t>
        </w:r>
      </w:hyperlink>
      <w:r>
        <w:t>.</w:t>
      </w:r>
    </w:p>
    <w:p w:rsidR="00A4515F" w:rsidRDefault="00A4515F">
      <w:pPr>
        <w:pStyle w:val="ConsPlusNormal"/>
        <w:spacing w:before="240"/>
        <w:ind w:firstLine="540"/>
        <w:jc w:val="both"/>
      </w:pPr>
      <w:r>
        <w:t>При определении количества извещателей комбинированный или мультикритериальный ИП учитывается как один извещатель.</w:t>
      </w:r>
    </w:p>
    <w:p w:rsidR="00A4515F" w:rsidRDefault="00A4515F">
      <w:pPr>
        <w:pStyle w:val="ConsPlusNormal"/>
        <w:spacing w:before="240"/>
        <w:ind w:firstLine="540"/>
        <w:jc w:val="both"/>
      </w:pPr>
      <w:r>
        <w:t xml:space="preserve">6.6.32. Расстояние от точечного ИП до вентиляционного отверстия должно быть не менее </w:t>
      </w:r>
      <w:smartTag w:uri="urn:schemas-microsoft-com:office:smarttags" w:element="metricconverter">
        <w:smartTagPr>
          <w:attr w:name="ProductID" w:val="1 м"/>
        </w:smartTagPr>
        <w:r>
          <w:t>1 м</w:t>
        </w:r>
      </w:smartTag>
      <w:r>
        <w:t>. Извещатель может быть установлен на более близком расстоянии от вентиляционного отверстия вытяжной вентиляции, если расчетная скорость воздушного потока в месте установки извещателя не превышает 1,0 м/с.</w:t>
      </w:r>
    </w:p>
    <w:p w:rsidR="00A4515F" w:rsidRDefault="00A4515F">
      <w:pPr>
        <w:pStyle w:val="ConsPlusNormal"/>
        <w:spacing w:before="240"/>
        <w:ind w:firstLine="540"/>
        <w:jc w:val="both"/>
      </w:pPr>
      <w:r>
        <w:t xml:space="preserve">При расчетных скоростях воздушного потока вытяжной вентиляции более 1 м/с ИП следует устанавливать на расстоянии более </w:t>
      </w:r>
      <w:smartTag w:uri="urn:schemas-microsoft-com:office:smarttags" w:element="metricconverter">
        <w:smartTagPr>
          <w:attr w:name="ProductID" w:val="1 м"/>
        </w:smartTagPr>
        <w:r>
          <w:t>1 м</w:t>
        </w:r>
      </w:smartTag>
      <w:r>
        <w:t xml:space="preserve"> от вентиляционного отверстия или внутри вентиляционного канала с помощью специализированных монтажных комплектов (только для дымовых извещателей)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rsidR="00A4515F" w:rsidRDefault="00A4515F">
      <w:pPr>
        <w:pStyle w:val="ConsPlusNormal"/>
        <w:spacing w:before="240"/>
        <w:ind w:firstLine="540"/>
        <w:jc w:val="both"/>
      </w:pPr>
      <w:r>
        <w:t xml:space="preserve">В случае применения аспирационных ИП расстояние от их воздухозаборных отверстий до вентиляционного отверстия регламентируется величиной допустимой скорости воздушного потока для данного типа ИП в соответствии с ТД на извещатель.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межстоечного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1 отверстие на </w:t>
      </w:r>
      <w:smartTag w:uri="urn:schemas-microsoft-com:office:smarttags" w:element="metricconverter">
        <w:smartTagPr>
          <w:attr w:name="ProductID" w:val="0,4 м2"/>
        </w:smartTagPr>
        <w:r>
          <w:t>0,4 м</w:t>
        </w:r>
        <w:r>
          <w:rPr>
            <w:vertAlign w:val="superscript"/>
          </w:rPr>
          <w:t>2</w:t>
        </w:r>
      </w:smartTag>
      <w:r>
        <w:t xml:space="preserve"> решетки.</w:t>
      </w:r>
    </w:p>
    <w:p w:rsidR="00A4515F" w:rsidRDefault="00A4515F">
      <w:pPr>
        <w:pStyle w:val="ConsPlusNormal"/>
        <w:spacing w:before="240"/>
        <w:ind w:firstLine="540"/>
        <w:jc w:val="both"/>
      </w:pPr>
      <w:r>
        <w:t>6.6.33. Воздухозаборные отверстия аспирационных ИП разрешается располагать в непосредственной близости от осветительных приборов.</w:t>
      </w:r>
    </w:p>
    <w:p w:rsidR="00A4515F" w:rsidRDefault="00A4515F">
      <w:pPr>
        <w:pStyle w:val="ConsPlusNormal"/>
        <w:spacing w:before="240"/>
        <w:ind w:firstLine="540"/>
        <w:jc w:val="both"/>
      </w:pPr>
      <w:r>
        <w:t>6.6.34. В местах, где имеется опасность механического повреждения ИП, должна быть предусмотрена защитная конструкция, предусмотренная ТД изготовителя извещателя.</w:t>
      </w:r>
    </w:p>
    <w:p w:rsidR="00A4515F" w:rsidRDefault="00A4515F">
      <w:pPr>
        <w:pStyle w:val="ConsPlusNormal"/>
        <w:spacing w:before="240"/>
        <w:ind w:firstLine="540"/>
        <w:jc w:val="both"/>
      </w:pPr>
      <w:r>
        <w:t xml:space="preserve">6.6.35. При установке точечных ИП в самом высоком месте наклонного потолка радиусы зоны контроля, приведенные в </w:t>
      </w:r>
      <w:hyperlink w:anchor="Par306" w:tooltip="Таблица 1" w:history="1">
        <w:r>
          <w:rPr>
            <w:color w:val="0000FF"/>
          </w:rPr>
          <w:t>таблицах 1</w:t>
        </w:r>
      </w:hyperlink>
      <w:r>
        <w:t xml:space="preserve"> и </w:t>
      </w:r>
      <w:hyperlink w:anchor="Par319" w:tooltip="Таблица 2" w:history="1">
        <w:r>
          <w:rPr>
            <w:color w:val="0000FF"/>
          </w:rPr>
          <w:t>2</w:t>
        </w:r>
      </w:hyperlink>
      <w:r>
        <w:t>, допускается увеличивать из расчета 1% на каждый 1° наклона, но не более 25%.</w:t>
      </w:r>
    </w:p>
    <w:p w:rsidR="00A4515F" w:rsidRDefault="00A4515F">
      <w:pPr>
        <w:pStyle w:val="ConsPlusNormal"/>
        <w:spacing w:before="240"/>
        <w:ind w:firstLine="540"/>
        <w:jc w:val="both"/>
      </w:pPr>
      <w:r>
        <w:lastRenderedPageBreak/>
        <w:t>Если потолок имеет фигурный профиль, то в этом случае рассчитывается среднее значение наклона.</w:t>
      </w:r>
    </w:p>
    <w:p w:rsidR="00A4515F" w:rsidRDefault="00A4515F">
      <w:pPr>
        <w:pStyle w:val="ConsPlusNormal"/>
        <w:spacing w:before="240"/>
        <w:ind w:firstLine="540"/>
        <w:jc w:val="both"/>
      </w:pPr>
      <w:r>
        <w:t xml:space="preserve">6.6.36. Минимальное расстояние от ИП до выступающих на </w:t>
      </w:r>
      <w:smartTag w:uri="urn:schemas-microsoft-com:office:smarttags" w:element="metricconverter">
        <w:smartTagPr>
          <w:attr w:name="ProductID" w:val="0,25 м"/>
        </w:smartTagPr>
        <w:r>
          <w:t>0,25 м</w:t>
        </w:r>
      </w:smartTag>
      <w:r>
        <w:t xml:space="preserve">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w:t>
      </w:r>
      <w:smartTag w:uri="urn:schemas-microsoft-com:office:smarttags" w:element="metricconverter">
        <w:smartTagPr>
          <w:attr w:name="ProductID" w:val="0,25 м"/>
        </w:smartTagPr>
        <w:r>
          <w:t>0,25 м</w:t>
        </w:r>
      </w:smartTag>
      <w:r>
        <w:t xml:space="preserve">, должно быть не менее </w:t>
      </w:r>
      <w:smartTag w:uri="urn:schemas-microsoft-com:office:smarttags" w:element="metricconverter">
        <w:smartTagPr>
          <w:attr w:name="ProductID" w:val="0,50 м"/>
        </w:smartTagPr>
        <w:r>
          <w:t>0,50 м</w:t>
        </w:r>
      </w:smartTag>
      <w:r>
        <w:t>.</w:t>
      </w:r>
    </w:p>
    <w:p w:rsidR="00A4515F" w:rsidRDefault="00A4515F">
      <w:pPr>
        <w:pStyle w:val="ConsPlusNormal"/>
        <w:spacing w:before="240"/>
        <w:ind w:firstLine="540"/>
        <w:jc w:val="both"/>
      </w:pPr>
      <w:r>
        <w:t>6.6.37. Расстояния между ИП и объектами, препятствующими распространению дымовых и 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до ближайшей точки объекта.</w:t>
      </w:r>
    </w:p>
    <w:p w:rsidR="00A4515F" w:rsidRDefault="00A4515F">
      <w:pPr>
        <w:pStyle w:val="ConsPlusNormal"/>
        <w:spacing w:before="240"/>
        <w:ind w:firstLine="540"/>
        <w:jc w:val="both"/>
      </w:pPr>
      <w:r>
        <w:t xml:space="preserve">6.6.38. Размещение точечных ИП при наличии на потолке линейных балок должно соответствовать </w:t>
      </w:r>
      <w:hyperlink w:anchor="Par404" w:tooltip="Таблица 4" w:history="1">
        <w:r>
          <w:rPr>
            <w:color w:val="0000FF"/>
          </w:rPr>
          <w:t>таблице 4</w:t>
        </w:r>
      </w:hyperlink>
      <w:r>
        <w:t>.</w:t>
      </w:r>
    </w:p>
    <w:p w:rsidR="00A4515F" w:rsidRDefault="00A4515F">
      <w:pPr>
        <w:pStyle w:val="ConsPlusNormal"/>
        <w:jc w:val="both"/>
      </w:pPr>
    </w:p>
    <w:p w:rsidR="00A4515F" w:rsidRDefault="00A4515F">
      <w:pPr>
        <w:pStyle w:val="ConsPlusNormal"/>
        <w:jc w:val="both"/>
        <w:outlineLvl w:val="3"/>
      </w:pPr>
      <w:bookmarkStart w:id="6" w:name="Par404"/>
      <w:bookmarkEnd w:id="6"/>
      <w:r>
        <w:t>Таблица 4</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984"/>
        <w:gridCol w:w="2295"/>
        <w:gridCol w:w="2295"/>
      </w:tblGrid>
      <w:tr w:rsidR="00A4515F">
        <w:tc>
          <w:tcPr>
            <w:tcW w:w="2494" w:type="dxa"/>
            <w:vMerge w:val="restart"/>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Высота перекрытия (округленная до целого числа) H, м</w:t>
            </w:r>
          </w:p>
        </w:tc>
        <w:tc>
          <w:tcPr>
            <w:tcW w:w="1984" w:type="dxa"/>
            <w:vMerge w:val="restart"/>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Высота балки, D</w:t>
            </w:r>
          </w:p>
        </w:tc>
        <w:tc>
          <w:tcPr>
            <w:tcW w:w="4590" w:type="dxa"/>
            <w:gridSpan w:val="2"/>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Максимальное расстояние поперек балок между двумя ИП в разных отсеках (между ИП и стенами (поперек балок)), м</w:t>
            </w:r>
          </w:p>
        </w:tc>
      </w:tr>
      <w:tr w:rsidR="00A4515F">
        <w:tc>
          <w:tcPr>
            <w:tcW w:w="249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both"/>
            </w:pPr>
          </w:p>
        </w:tc>
        <w:tc>
          <w:tcPr>
            <w:tcW w:w="229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дымовыми</w:t>
            </w:r>
          </w:p>
        </w:tc>
        <w:tc>
          <w:tcPr>
            <w:tcW w:w="229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тепловыми</w:t>
            </w:r>
          </w:p>
        </w:tc>
      </w:tr>
      <w:tr w:rsidR="00A4515F">
        <w:tc>
          <w:tcPr>
            <w:tcW w:w="249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Любая</w:t>
            </w:r>
          </w:p>
        </w:tc>
        <w:tc>
          <w:tcPr>
            <w:tcW w:w="198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Менее 10%</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5,00 (2,50)</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3,80 (1,90)</w:t>
            </w:r>
          </w:p>
        </w:tc>
      </w:tr>
      <w:tr w:rsidR="00A4515F">
        <w:tc>
          <w:tcPr>
            <w:tcW w:w="249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3,00 и менее</w:t>
            </w:r>
          </w:p>
        </w:tc>
        <w:tc>
          <w:tcPr>
            <w:tcW w:w="198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2,30 (1,15)</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1,50 (1,25)</w:t>
            </w:r>
          </w:p>
        </w:tc>
      </w:tr>
      <w:tr w:rsidR="00A4515F">
        <w:tc>
          <w:tcPr>
            <w:tcW w:w="249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4,00</w:t>
            </w:r>
          </w:p>
        </w:tc>
        <w:tc>
          <w:tcPr>
            <w:tcW w:w="198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2,80 (1,40)</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2,00 (1,00)</w:t>
            </w:r>
          </w:p>
        </w:tc>
      </w:tr>
      <w:tr w:rsidR="00A4515F">
        <w:tc>
          <w:tcPr>
            <w:tcW w:w="249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5,00</w:t>
            </w:r>
          </w:p>
        </w:tc>
        <w:tc>
          <w:tcPr>
            <w:tcW w:w="198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3,00 (1,50)</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2,30 (1,15)</w:t>
            </w:r>
          </w:p>
        </w:tc>
      </w:tr>
      <w:tr w:rsidR="00A4515F">
        <w:tc>
          <w:tcPr>
            <w:tcW w:w="249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6,00 и более</w:t>
            </w:r>
          </w:p>
        </w:tc>
        <w:tc>
          <w:tcPr>
            <w:tcW w:w="1984"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3,30 (1,65)</w:t>
            </w:r>
          </w:p>
        </w:tc>
        <w:tc>
          <w:tcPr>
            <w:tcW w:w="229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2,50 (1,25)</w:t>
            </w:r>
          </w:p>
        </w:tc>
      </w:tr>
    </w:tbl>
    <w:p w:rsidR="00A4515F" w:rsidRDefault="00A4515F">
      <w:pPr>
        <w:pStyle w:val="ConsPlusNormal"/>
        <w:jc w:val="both"/>
      </w:pPr>
    </w:p>
    <w:p w:rsidR="00A4515F" w:rsidRDefault="00A4515F">
      <w:pPr>
        <w:pStyle w:val="ConsPlusNormal"/>
        <w:ind w:firstLine="540"/>
        <w:jc w:val="both"/>
      </w:pPr>
      <w:r>
        <w:t xml:space="preserve">Расстояние между извещателями, устанавливаемыми вдоль линейных балок, должно соответствовать </w:t>
      </w:r>
      <w:hyperlink w:anchor="Par306" w:tooltip="Таблица 1" w:history="1">
        <w:r>
          <w:rPr>
            <w:color w:val="0000FF"/>
          </w:rPr>
          <w:t>таблицам 1</w:t>
        </w:r>
      </w:hyperlink>
      <w:r>
        <w:t xml:space="preserve"> и </w:t>
      </w:r>
      <w:hyperlink w:anchor="Par319" w:tooltip="Таблица 2" w:history="1">
        <w:r>
          <w:rPr>
            <w:color w:val="0000FF"/>
          </w:rPr>
          <w:t>2</w:t>
        </w:r>
      </w:hyperlink>
      <w:r>
        <w:t>.</w:t>
      </w:r>
    </w:p>
    <w:p w:rsidR="00A4515F" w:rsidRDefault="00A4515F">
      <w:pPr>
        <w:pStyle w:val="ConsPlusNormal"/>
        <w:spacing w:before="240"/>
        <w:ind w:firstLine="540"/>
        <w:jc w:val="both"/>
      </w:pPr>
      <w:r>
        <w:t xml:space="preserve">Размещение точечных ИП на перекрытиях с продольными и поперечными балками должно соответствовать </w:t>
      </w:r>
      <w:hyperlink w:anchor="Par435" w:tooltip="Таблица 5" w:history="1">
        <w:r>
          <w:rPr>
            <w:color w:val="0000FF"/>
          </w:rPr>
          <w:t>таблице 5</w:t>
        </w:r>
      </w:hyperlink>
      <w:r>
        <w:t>.</w:t>
      </w:r>
    </w:p>
    <w:p w:rsidR="00A4515F" w:rsidRDefault="00A4515F">
      <w:pPr>
        <w:pStyle w:val="ConsPlusNormal"/>
        <w:jc w:val="both"/>
      </w:pPr>
    </w:p>
    <w:p w:rsidR="00A4515F" w:rsidRDefault="00A4515F">
      <w:pPr>
        <w:pStyle w:val="ConsPlusNormal"/>
        <w:jc w:val="both"/>
        <w:outlineLvl w:val="3"/>
      </w:pPr>
      <w:bookmarkStart w:id="7" w:name="Par435"/>
      <w:bookmarkEnd w:id="7"/>
      <w:r>
        <w:t>Таблица 5</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30"/>
        <w:gridCol w:w="2165"/>
        <w:gridCol w:w="2055"/>
        <w:gridCol w:w="1474"/>
        <w:gridCol w:w="1417"/>
      </w:tblGrid>
      <w:tr w:rsidR="00A4515F">
        <w:tc>
          <w:tcPr>
            <w:tcW w:w="1930"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Высота потолка (округленная до целого числа) H, м</w:t>
            </w:r>
          </w:p>
        </w:tc>
        <w:tc>
          <w:tcPr>
            <w:tcW w:w="216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Высота балки D</w:t>
            </w:r>
          </w:p>
        </w:tc>
        <w:tc>
          <w:tcPr>
            <w:tcW w:w="205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 xml:space="preserve">Максимальное расстояние до ближайшего дымового </w:t>
            </w:r>
            <w:r>
              <w:lastRenderedPageBreak/>
              <w:t>(теплового) ИП</w:t>
            </w:r>
          </w:p>
        </w:tc>
        <w:tc>
          <w:tcPr>
            <w:tcW w:w="1474"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lastRenderedPageBreak/>
              <w:t xml:space="preserve">Размещение извещателя при ширине W </w:t>
            </w:r>
            <w:r w:rsidR="00614686">
              <w:rPr>
                <w:noProof/>
                <w:position w:val="-2"/>
              </w:rPr>
              <w:drawing>
                <wp:inline distT="0" distB="0" distL="0" distR="0">
                  <wp:extent cx="146050" cy="182880"/>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r>
              <w:t xml:space="preserve"> 4D</w:t>
            </w:r>
          </w:p>
        </w:tc>
        <w:tc>
          <w:tcPr>
            <w:tcW w:w="1417"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Размещение извещателя при W &gt; 4D</w:t>
            </w:r>
          </w:p>
        </w:tc>
      </w:tr>
      <w:tr w:rsidR="00A4515F">
        <w:tc>
          <w:tcPr>
            <w:tcW w:w="1930"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lastRenderedPageBreak/>
              <w:t>Любая</w:t>
            </w:r>
          </w:p>
        </w:tc>
        <w:tc>
          <w:tcPr>
            <w:tcW w:w="216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Менее 10%</w:t>
            </w:r>
          </w:p>
        </w:tc>
        <w:tc>
          <w:tcPr>
            <w:tcW w:w="205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Как при плоском потолке</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На нижней плоскости балок</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На потолке</w:t>
            </w:r>
          </w:p>
        </w:tc>
      </w:tr>
      <w:tr w:rsidR="00A4515F">
        <w:tc>
          <w:tcPr>
            <w:tcW w:w="1930"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3,0 и менее</w:t>
            </w:r>
          </w:p>
        </w:tc>
        <w:tc>
          <w:tcPr>
            <w:tcW w:w="216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05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4,5 (3,0)</w:t>
            </w:r>
          </w:p>
        </w:tc>
        <w:tc>
          <w:tcPr>
            <w:tcW w:w="147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r>
      <w:tr w:rsidR="00A4515F">
        <w:tc>
          <w:tcPr>
            <w:tcW w:w="1930"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4,0</w:t>
            </w:r>
          </w:p>
        </w:tc>
        <w:tc>
          <w:tcPr>
            <w:tcW w:w="216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05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5,5 (4,0)</w:t>
            </w:r>
          </w:p>
        </w:tc>
        <w:tc>
          <w:tcPr>
            <w:tcW w:w="147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r>
      <w:tr w:rsidR="00A4515F">
        <w:tc>
          <w:tcPr>
            <w:tcW w:w="1930"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5,0</w:t>
            </w:r>
          </w:p>
        </w:tc>
        <w:tc>
          <w:tcPr>
            <w:tcW w:w="216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05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6,0 (4,5)</w:t>
            </w:r>
          </w:p>
        </w:tc>
        <w:tc>
          <w:tcPr>
            <w:tcW w:w="147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r>
      <w:tr w:rsidR="00A4515F">
        <w:tc>
          <w:tcPr>
            <w:tcW w:w="1930"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6,0 и более</w:t>
            </w:r>
          </w:p>
        </w:tc>
        <w:tc>
          <w:tcPr>
            <w:tcW w:w="216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Более 10% H</w:t>
            </w:r>
          </w:p>
        </w:tc>
        <w:tc>
          <w:tcPr>
            <w:tcW w:w="2055"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jc w:val="center"/>
            </w:pPr>
            <w:r>
              <w:t>6,6 (5,0)</w:t>
            </w:r>
          </w:p>
        </w:tc>
        <w:tc>
          <w:tcPr>
            <w:tcW w:w="1474"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p>
        </w:tc>
      </w:tr>
      <w:tr w:rsidR="00A4515F">
        <w:tc>
          <w:tcPr>
            <w:tcW w:w="9041" w:type="dxa"/>
            <w:gridSpan w:val="5"/>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Примечание: H - высота потолка; W - ширина ячейки; D - высота балки.</w:t>
            </w:r>
          </w:p>
        </w:tc>
      </w:tr>
    </w:tbl>
    <w:p w:rsidR="00A4515F" w:rsidRDefault="00A4515F">
      <w:pPr>
        <w:pStyle w:val="ConsPlusNormal"/>
        <w:jc w:val="both"/>
      </w:pPr>
    </w:p>
    <w:p w:rsidR="00A4515F" w:rsidRDefault="00A4515F">
      <w:pPr>
        <w:pStyle w:val="ConsPlusNormal"/>
        <w:ind w:firstLine="540"/>
        <w:jc w:val="both"/>
      </w:pPr>
      <w:r>
        <w:t xml:space="preserve">6.6.39.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w:t>
      </w:r>
      <w:smartTag w:uri="urn:schemas-microsoft-com:office:smarttags" w:element="metricconverter">
        <w:smartTagPr>
          <w:attr w:name="ProductID" w:val="0,4 м"/>
        </w:smartTagPr>
        <w:r>
          <w:t>0,4 м</w:t>
        </w:r>
      </w:smartTag>
      <w:r>
        <w:t xml:space="preserve"> и не менее </w:t>
      </w:r>
      <w:smartTag w:uri="urn:schemas-microsoft-com:office:smarttags" w:element="metricconverter">
        <w:smartTagPr>
          <w:attr w:name="ProductID" w:val="1,3 м"/>
        </w:smartTagPr>
        <w:r>
          <w:t>1,3 м</w:t>
        </w:r>
      </w:smartTag>
      <w:r>
        <w:t xml:space="preserve"> от плоскости пола, под ними необходимо дополнительно устанавливать ИП. При применении тепловых извещателей L = </w:t>
      </w:r>
      <w:smartTag w:uri="urn:schemas-microsoft-com:office:smarttags" w:element="metricconverter">
        <w:smartTagPr>
          <w:attr w:name="ProductID" w:val="1,0 м"/>
        </w:smartTagPr>
        <w:r>
          <w:t>1,0 м</w:t>
        </w:r>
      </w:smartTag>
      <w:r>
        <w:t xml:space="preserve">. При применении дымовых извещателей L = </w:t>
      </w:r>
      <w:smartTag w:uri="urn:schemas-microsoft-com:office:smarttags" w:element="metricconverter">
        <w:smartTagPr>
          <w:attr w:name="ProductID" w:val="2,0 м"/>
        </w:smartTagPr>
        <w:r>
          <w:t>2,0 м</w:t>
        </w:r>
      </w:smartTag>
      <w:r>
        <w:t>.</w:t>
      </w:r>
    </w:p>
    <w:p w:rsidR="00A4515F" w:rsidRDefault="00A4515F">
      <w:pPr>
        <w:pStyle w:val="ConsPlusNormal"/>
        <w:spacing w:before="240"/>
        <w:ind w:firstLine="540"/>
        <w:jc w:val="both"/>
      </w:pPr>
      <w:r>
        <w:t xml:space="preserve">6.6.40.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w:t>
      </w:r>
      <w:smartTag w:uri="urn:schemas-microsoft-com:office:smarttags" w:element="metricconverter">
        <w:smartTagPr>
          <w:attr w:name="ProductID" w:val="0,6 м"/>
        </w:smartTagPr>
        <w:r>
          <w:t>0,6 м</w:t>
        </w:r>
      </w:smartTag>
      <w:r>
        <w:t xml:space="preserve"> и менее. Данные отсеки рассматриваются как отдельные помещения.</w:t>
      </w:r>
    </w:p>
    <w:p w:rsidR="00A4515F" w:rsidRDefault="00A4515F">
      <w:pPr>
        <w:pStyle w:val="ConsPlusNormal"/>
        <w:spacing w:before="240"/>
        <w:ind w:firstLine="540"/>
        <w:jc w:val="both"/>
      </w:pPr>
      <w:r>
        <w:t xml:space="preserve">6.6.41. При установке точечных дымовых или газовых ИП под фальшполом, над фальшпотолком и в других пространствах высотой менее </w:t>
      </w:r>
      <w:smartTag w:uri="urn:schemas-microsoft-com:office:smarttags" w:element="metricconverter">
        <w:smartTagPr>
          <w:attr w:name="ProductID" w:val="1,7 м"/>
        </w:smartTagPr>
        <w:r>
          <w:t>1,7 м</w:t>
        </w:r>
      </w:smartTag>
      <w:r>
        <w:t xml:space="preserve"> радиус зоны контроля ИП допускается увеличивать в 1,5 раза.</w:t>
      </w:r>
    </w:p>
    <w:p w:rsidR="00A4515F" w:rsidRDefault="00A4515F">
      <w:pPr>
        <w:pStyle w:val="ConsPlusNormal"/>
        <w:jc w:val="both"/>
      </w:pPr>
    </w:p>
    <w:p w:rsidR="00A4515F" w:rsidRDefault="00A4515F">
      <w:pPr>
        <w:pStyle w:val="ConsPlusTitle"/>
        <w:jc w:val="center"/>
        <w:outlineLvl w:val="1"/>
      </w:pPr>
      <w:r>
        <w:t>7. Автоматизация систем противопожарной защиты</w:t>
      </w:r>
    </w:p>
    <w:p w:rsidR="00A4515F" w:rsidRDefault="00A4515F">
      <w:pPr>
        <w:pStyle w:val="ConsPlusNormal"/>
        <w:jc w:val="both"/>
      </w:pPr>
    </w:p>
    <w:p w:rsidR="00A4515F" w:rsidRDefault="00A4515F">
      <w:pPr>
        <w:pStyle w:val="ConsPlusTitle"/>
        <w:jc w:val="center"/>
        <w:outlineLvl w:val="2"/>
      </w:pPr>
      <w:r>
        <w:t>7.1. Общие требования</w:t>
      </w:r>
    </w:p>
    <w:p w:rsidR="00A4515F" w:rsidRDefault="00A4515F">
      <w:pPr>
        <w:pStyle w:val="ConsPlusNormal"/>
        <w:jc w:val="both"/>
      </w:pPr>
    </w:p>
    <w:p w:rsidR="00A4515F" w:rsidRDefault="00A4515F">
      <w:pPr>
        <w:pStyle w:val="ConsPlusNormal"/>
        <w:ind w:firstLine="540"/>
        <w:jc w:val="both"/>
      </w:pPr>
      <w:r>
        <w:t>7.1.1. Построение СПА не ограничивается требованиями настоящего раздела. При проектировании СПА учитывается следующее:</w:t>
      </w:r>
    </w:p>
    <w:p w:rsidR="00A4515F" w:rsidRDefault="00A4515F">
      <w:pPr>
        <w:pStyle w:val="ConsPlusNormal"/>
        <w:spacing w:before="240"/>
        <w:ind w:firstLine="540"/>
        <w:jc w:val="both"/>
      </w:pPr>
      <w:r>
        <w:t>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rsidR="00A4515F" w:rsidRDefault="00A4515F">
      <w:pPr>
        <w:pStyle w:val="ConsPlusNormal"/>
        <w:spacing w:before="240"/>
        <w:ind w:firstLine="540"/>
        <w:jc w:val="both"/>
      </w:pPr>
      <w:r>
        <w:t>должны учитываться алгоритмы работы СППЗ, изложенные в сводах правил, для конкретных систем;</w:t>
      </w:r>
    </w:p>
    <w:p w:rsidR="00A4515F" w:rsidRDefault="00A4515F">
      <w:pPr>
        <w:pStyle w:val="ConsPlusNormal"/>
        <w:spacing w:before="240"/>
        <w:ind w:firstLine="540"/>
        <w:jc w:val="both"/>
      </w:pPr>
      <w:r>
        <w:t>управление СППЗ должно осуществляться при помощи ППУ или ППКУП, часть требований к алгоритмам работы которых изложена в национальных и межгосударственных стандартах, регламентирующих технические требования к ППУ или ППКУП.</w:t>
      </w:r>
    </w:p>
    <w:p w:rsidR="00A4515F" w:rsidRDefault="00A4515F">
      <w:pPr>
        <w:pStyle w:val="ConsPlusNormal"/>
        <w:spacing w:before="240"/>
        <w:ind w:firstLine="540"/>
        <w:jc w:val="both"/>
      </w:pPr>
      <w:r>
        <w:lastRenderedPageBreak/>
        <w:t>7.1.2.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rsidR="00A4515F" w:rsidRDefault="00A4515F">
      <w:pPr>
        <w:pStyle w:val="ConsPlusNormal"/>
        <w:spacing w:before="240"/>
        <w:ind w:firstLine="540"/>
        <w:jc w:val="both"/>
      </w:pPr>
      <w:r>
        <w:t>7.1.3. СПС должна обеспечивать выдачу инициирующих сигналов управления в следующие системы (при их наличии):</w:t>
      </w:r>
    </w:p>
    <w:p w:rsidR="00A4515F" w:rsidRDefault="00A4515F">
      <w:pPr>
        <w:pStyle w:val="ConsPlusNormal"/>
        <w:spacing w:before="240"/>
        <w:ind w:firstLine="540"/>
        <w:jc w:val="both"/>
      </w:pPr>
      <w:r>
        <w:t>СОУЭ;</w:t>
      </w:r>
    </w:p>
    <w:p w:rsidR="00A4515F" w:rsidRDefault="00A4515F">
      <w:pPr>
        <w:pStyle w:val="ConsPlusNormal"/>
        <w:spacing w:before="240"/>
        <w:ind w:firstLine="540"/>
        <w:jc w:val="both"/>
      </w:pPr>
      <w:r>
        <w:t>АУПТ;</w:t>
      </w:r>
    </w:p>
    <w:p w:rsidR="00A4515F" w:rsidRDefault="00A4515F">
      <w:pPr>
        <w:pStyle w:val="ConsPlusNormal"/>
        <w:spacing w:before="240"/>
        <w:ind w:firstLine="540"/>
        <w:jc w:val="both"/>
      </w:pPr>
      <w:r>
        <w:t>СПДЗ;</w:t>
      </w:r>
    </w:p>
    <w:p w:rsidR="00A4515F" w:rsidRDefault="00A4515F">
      <w:pPr>
        <w:pStyle w:val="ConsPlusNormal"/>
        <w:spacing w:before="240"/>
        <w:ind w:firstLine="540"/>
        <w:jc w:val="both"/>
      </w:pPr>
      <w:r>
        <w:t>СПИ;</w:t>
      </w:r>
    </w:p>
    <w:p w:rsidR="00A4515F" w:rsidRDefault="00A4515F">
      <w:pPr>
        <w:pStyle w:val="ConsPlusNormal"/>
        <w:spacing w:before="240"/>
        <w:ind w:firstLine="540"/>
        <w:jc w:val="both"/>
      </w:pPr>
      <w:r>
        <w:t>СКУД;</w:t>
      </w:r>
    </w:p>
    <w:p w:rsidR="00A4515F" w:rsidRDefault="00A4515F">
      <w:pPr>
        <w:pStyle w:val="ConsPlusNormal"/>
        <w:spacing w:before="240"/>
        <w:ind w:firstLine="540"/>
        <w:jc w:val="both"/>
      </w:pPr>
      <w:r>
        <w:t>системы инженерно-технического обеспечения зданий, сооружений;</w:t>
      </w:r>
    </w:p>
    <w:p w:rsidR="00A4515F" w:rsidRDefault="00A4515F">
      <w:pPr>
        <w:pStyle w:val="ConsPlusNormal"/>
        <w:spacing w:before="240"/>
        <w:ind w:firstLine="540"/>
        <w:jc w:val="both"/>
      </w:pPr>
      <w:r>
        <w:t>АСУ ТП, ПАЗ.</w:t>
      </w:r>
    </w:p>
    <w:p w:rsidR="00A4515F" w:rsidRDefault="00A4515F">
      <w:pPr>
        <w:pStyle w:val="ConsPlusNormal"/>
        <w:spacing w:before="240"/>
        <w:ind w:firstLine="540"/>
        <w:jc w:val="both"/>
      </w:pPr>
      <w:r>
        <w:t>7.1.4. Автоматическая активация СППЗ должна осуществляться по сигналам, сформированным СПС, а также по сигналам от АУПТ, например, при срабатывании СПЖ.</w:t>
      </w:r>
    </w:p>
    <w:p w:rsidR="00A4515F" w:rsidRDefault="00A4515F">
      <w:pPr>
        <w:pStyle w:val="ConsPlusNormal"/>
        <w:spacing w:before="240"/>
        <w:ind w:firstLine="540"/>
        <w:jc w:val="both"/>
      </w:pPr>
      <w:r>
        <w:t>7.1.5.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rsidR="00A4515F" w:rsidRDefault="00A4515F">
      <w:pPr>
        <w:pStyle w:val="ConsPlusNormal"/>
        <w:spacing w:before="240"/>
        <w:ind w:firstLine="540"/>
        <w:jc w:val="both"/>
      </w:pPr>
      <w:r>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rsidR="00A4515F" w:rsidRDefault="00A4515F">
      <w:pPr>
        <w:pStyle w:val="ConsPlusNormal"/>
        <w:spacing w:before="240"/>
        <w:ind w:firstLine="540"/>
        <w:jc w:val="both"/>
      </w:pPr>
      <w:r>
        <w:t>Требование не распространяется на автоматизацию СОУЭ, в которой оповещается только дежурный персонал объекта.</w:t>
      </w:r>
    </w:p>
    <w:p w:rsidR="00A4515F" w:rsidRDefault="00A4515F">
      <w:pPr>
        <w:pStyle w:val="ConsPlusNormal"/>
        <w:spacing w:before="240"/>
        <w:ind w:firstLine="540"/>
        <w:jc w:val="both"/>
      </w:pPr>
      <w:r>
        <w:t>7.1.6.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должны выполняться для всех СППЗ, запускаемых по сигналам от АУПТ.</w:t>
      </w:r>
    </w:p>
    <w:p w:rsidR="00A4515F" w:rsidRDefault="00A4515F">
      <w:pPr>
        <w:pStyle w:val="ConsPlusNormal"/>
        <w:spacing w:before="240"/>
        <w:ind w:firstLine="540"/>
        <w:jc w:val="both"/>
      </w:pPr>
      <w:r>
        <w:t>Идентификация участков АУПТ может быть осуществлена с помощью узлов управления, СПЖ, спринклерных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rsidR="00A4515F" w:rsidRDefault="00A4515F">
      <w:pPr>
        <w:pStyle w:val="ConsPlusNormal"/>
        <w:spacing w:before="240"/>
        <w:ind w:firstLine="540"/>
        <w:jc w:val="both"/>
      </w:pPr>
      <w:r>
        <w:t xml:space="preserve">7.1.7. Ручное управление системами противопожарной защиты должно осуществляться от </w:t>
      </w:r>
      <w:r>
        <w:lastRenderedPageBreak/>
        <w:t>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rsidR="00A4515F" w:rsidRDefault="00A4515F">
      <w:pPr>
        <w:pStyle w:val="ConsPlusNormal"/>
        <w:spacing w:before="240"/>
        <w:ind w:firstLine="540"/>
        <w:jc w:val="both"/>
      </w:pPr>
      <w:r>
        <w:t>7.1.8.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rsidR="00A4515F" w:rsidRDefault="00A4515F">
      <w:pPr>
        <w:pStyle w:val="ConsPlusNormal"/>
        <w:spacing w:before="240"/>
        <w:ind w:firstLine="540"/>
        <w:jc w:val="both"/>
      </w:pPr>
      <w:r>
        <w:t>7.1.9.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противодымной защиты и т.п.).</w:t>
      </w:r>
    </w:p>
    <w:p w:rsidR="00A4515F" w:rsidRDefault="00A4515F">
      <w:pPr>
        <w:pStyle w:val="ConsPlusNormal"/>
        <w:spacing w:before="240"/>
        <w:ind w:firstLine="540"/>
        <w:jc w:val="both"/>
      </w:pPr>
      <w:r>
        <w:t>7.1.10.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rsidR="00A4515F" w:rsidRDefault="00A4515F">
      <w:pPr>
        <w:pStyle w:val="ConsPlusNormal"/>
        <w:spacing w:before="240"/>
        <w:ind w:firstLine="540"/>
        <w:jc w:val="both"/>
      </w:pPr>
      <w:r>
        <w:t>7.1.11.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rsidR="00A4515F" w:rsidRDefault="00A4515F">
      <w:pPr>
        <w:pStyle w:val="ConsPlusNormal"/>
        <w:spacing w:before="240"/>
        <w:ind w:firstLine="540"/>
        <w:jc w:val="both"/>
      </w:pPr>
      <w:r>
        <w:t>7.1.12.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rsidR="00A4515F" w:rsidRDefault="00A4515F">
      <w:pPr>
        <w:pStyle w:val="ConsPlusNormal"/>
        <w:spacing w:before="240"/>
        <w:ind w:firstLine="540"/>
        <w:jc w:val="both"/>
      </w:pPr>
      <w:r>
        <w:t>7.1.13.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требованиям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rsidR="00A4515F" w:rsidRDefault="00A4515F">
      <w:pPr>
        <w:pStyle w:val="ConsPlusNormal"/>
        <w:jc w:val="both"/>
      </w:pPr>
    </w:p>
    <w:p w:rsidR="00A4515F" w:rsidRDefault="00A4515F">
      <w:pPr>
        <w:pStyle w:val="ConsPlusTitle"/>
        <w:jc w:val="center"/>
        <w:outlineLvl w:val="2"/>
      </w:pPr>
      <w:r>
        <w:t>7.2. Автоматизация систем оповещения и управления</w:t>
      </w:r>
    </w:p>
    <w:p w:rsidR="00A4515F" w:rsidRDefault="00A4515F">
      <w:pPr>
        <w:pStyle w:val="ConsPlusTitle"/>
        <w:jc w:val="center"/>
      </w:pPr>
      <w:r>
        <w:t>эвакуацией людей при пожаре</w:t>
      </w:r>
    </w:p>
    <w:p w:rsidR="00A4515F" w:rsidRDefault="00A4515F">
      <w:pPr>
        <w:pStyle w:val="ConsPlusNormal"/>
        <w:jc w:val="both"/>
      </w:pPr>
    </w:p>
    <w:p w:rsidR="00A4515F" w:rsidRDefault="00A4515F">
      <w:pPr>
        <w:pStyle w:val="ConsPlusNormal"/>
        <w:ind w:firstLine="540"/>
        <w:jc w:val="both"/>
      </w:pPr>
      <w:r>
        <w:t xml:space="preserve">7.2.1. Активация СОУЭ 1 - 2 типов по </w:t>
      </w:r>
      <w:hyperlink r:id="rId24" w:history="1">
        <w:r>
          <w:rPr>
            <w:color w:val="0000FF"/>
          </w:rPr>
          <w:t>СП 3.13130</w:t>
        </w:r>
      </w:hyperlink>
      <w:r>
        <w:t xml:space="preserve"> должна осуществляться автоматически по сигналу из любой ЗКПС или любой зоны АУПТ, пожар в которой обнаружен средствами АУПТ или СПС.</w:t>
      </w:r>
    </w:p>
    <w:p w:rsidR="00A4515F" w:rsidRDefault="00A4515F">
      <w:pPr>
        <w:pStyle w:val="ConsPlusNormal"/>
        <w:spacing w:before="240"/>
        <w:ind w:firstLine="540"/>
        <w:jc w:val="both"/>
      </w:pPr>
      <w:r>
        <w:t xml:space="preserve">7.2.2. Активация СОУЭ 3 - 5 типов по </w:t>
      </w:r>
      <w:hyperlink r:id="rId25" w:history="1">
        <w:r>
          <w:rPr>
            <w:color w:val="0000FF"/>
          </w:rPr>
          <w:t>СП 3.13130</w:t>
        </w:r>
      </w:hyperlink>
      <w:r>
        <w:t xml:space="preserve"> должна осуществляться по зонам, согласно алгоритму (сценарию оповещения), определенному при проектировании СОУЭ.</w:t>
      </w:r>
    </w:p>
    <w:p w:rsidR="00A4515F" w:rsidRDefault="00A4515F">
      <w:pPr>
        <w:pStyle w:val="ConsPlusNormal"/>
        <w:spacing w:before="240"/>
        <w:ind w:firstLine="540"/>
        <w:jc w:val="both"/>
      </w:pPr>
      <w:r>
        <w:t xml:space="preserve">7.2.3. На объектах, оснащенных СОУЭ 4 - 5 типов, формирование сигнала управления в </w:t>
      </w:r>
      <w:r>
        <w:lastRenderedPageBreak/>
        <w:t>автоматическом режиме должно осуществляться при переходе ППКП или ППКУП в режим "Пожар" после выполнения алгоритма C.</w:t>
      </w:r>
    </w:p>
    <w:p w:rsidR="00A4515F" w:rsidRDefault="00A4515F">
      <w:pPr>
        <w:pStyle w:val="ConsPlusNormal"/>
        <w:spacing w:before="240"/>
        <w:ind w:firstLine="540"/>
        <w:jc w:val="both"/>
      </w:pPr>
      <w:r>
        <w:t>7.2.4.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их выполнения при поступлении сигналов из ЗКПС и/или АУПТ, либо при ручном управлении при помощи органов управления ППУ или ППКУП.</w:t>
      </w:r>
    </w:p>
    <w:p w:rsidR="00A4515F" w:rsidRDefault="00A4515F">
      <w:pPr>
        <w:pStyle w:val="ConsPlusNormal"/>
        <w:jc w:val="both"/>
      </w:pPr>
    </w:p>
    <w:p w:rsidR="00A4515F" w:rsidRDefault="00A4515F">
      <w:pPr>
        <w:pStyle w:val="ConsPlusTitle"/>
        <w:jc w:val="center"/>
        <w:outlineLvl w:val="2"/>
      </w:pPr>
      <w:r>
        <w:t>7.3. Автоматизация спринклерных автоматических установок</w:t>
      </w:r>
    </w:p>
    <w:p w:rsidR="00A4515F" w:rsidRDefault="00A4515F">
      <w:pPr>
        <w:pStyle w:val="ConsPlusTitle"/>
        <w:jc w:val="center"/>
      </w:pPr>
      <w:r>
        <w:t>пожаротушения без принудительного пуска</w:t>
      </w:r>
    </w:p>
    <w:p w:rsidR="00A4515F" w:rsidRDefault="00A4515F">
      <w:pPr>
        <w:pStyle w:val="ConsPlusNormal"/>
        <w:jc w:val="both"/>
      </w:pPr>
    </w:p>
    <w:p w:rsidR="00A4515F" w:rsidRDefault="00A4515F">
      <w:pPr>
        <w:pStyle w:val="ConsPlusNormal"/>
        <w:ind w:firstLine="540"/>
        <w:jc w:val="both"/>
      </w:pPr>
      <w:r>
        <w:t>7.3.1. Для спринклерных АУПТ без принудительного пуска формирование сигналов управления из ЗКПС не требуется.</w:t>
      </w:r>
    </w:p>
    <w:p w:rsidR="00A4515F" w:rsidRDefault="00A4515F">
      <w:pPr>
        <w:pStyle w:val="ConsPlusNormal"/>
        <w:spacing w:before="240"/>
        <w:ind w:firstLine="540"/>
        <w:jc w:val="both"/>
      </w:pPr>
      <w:r>
        <w:t>7.3.2. Сигналы от спринклерных оросителей с контролем срабатывания могут группироваться в зоны, аналогичные ЗКПС.</w:t>
      </w:r>
    </w:p>
    <w:p w:rsidR="00A4515F" w:rsidRDefault="00A4515F">
      <w:pPr>
        <w:pStyle w:val="ConsPlusNormal"/>
        <w:spacing w:before="240"/>
        <w:ind w:firstLine="540"/>
        <w:jc w:val="both"/>
      </w:pPr>
      <w:r>
        <w:t>7.3.3. Одновременно с переходом в режим "Пожар" ППУ должен выдать сигнал на открытие обводной задвижки водомерного узла (при ее наличии).</w:t>
      </w:r>
    </w:p>
    <w:p w:rsidR="00A4515F" w:rsidRDefault="00A4515F">
      <w:pPr>
        <w:pStyle w:val="ConsPlusNormal"/>
        <w:spacing w:before="240"/>
        <w:ind w:firstLine="540"/>
        <w:jc w:val="both"/>
      </w:pPr>
      <w:r>
        <w:t>7.3.4.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rsidR="00A4515F" w:rsidRDefault="00A4515F">
      <w:pPr>
        <w:pStyle w:val="ConsPlusNormal"/>
        <w:jc w:val="both"/>
      </w:pPr>
    </w:p>
    <w:p w:rsidR="00A4515F" w:rsidRDefault="00A4515F">
      <w:pPr>
        <w:pStyle w:val="ConsPlusTitle"/>
        <w:jc w:val="center"/>
        <w:outlineLvl w:val="2"/>
      </w:pPr>
      <w:r>
        <w:t>7.4. Автоматизация спринклерных автоматических</w:t>
      </w:r>
    </w:p>
    <w:p w:rsidR="00A4515F" w:rsidRDefault="00A4515F">
      <w:pPr>
        <w:pStyle w:val="ConsPlusTitle"/>
        <w:jc w:val="center"/>
      </w:pPr>
      <w:r>
        <w:t>установок пожаротушения с принудительным пуском</w:t>
      </w:r>
    </w:p>
    <w:p w:rsidR="00A4515F" w:rsidRDefault="00A4515F">
      <w:pPr>
        <w:pStyle w:val="ConsPlusTitle"/>
        <w:jc w:val="center"/>
      </w:pPr>
      <w:r>
        <w:t>и дренчерных автоматических установок пожаротушения</w:t>
      </w:r>
    </w:p>
    <w:p w:rsidR="00A4515F" w:rsidRDefault="00A4515F">
      <w:pPr>
        <w:pStyle w:val="ConsPlusNormal"/>
        <w:jc w:val="both"/>
      </w:pPr>
    </w:p>
    <w:p w:rsidR="00A4515F" w:rsidRDefault="00A4515F">
      <w:pPr>
        <w:pStyle w:val="ConsPlusNormal"/>
        <w:ind w:firstLine="540"/>
        <w:jc w:val="both"/>
      </w:pPr>
      <w:r>
        <w:t>7.4.1. Автоматическая активация спринклерных АУПТ с принудительным пуском и дренчерных АУПТ должна осуществляться по сигналам из ЗКПС, находящихся в зоне пожаротушения.</w:t>
      </w:r>
    </w:p>
    <w:p w:rsidR="00A4515F" w:rsidRDefault="00A4515F">
      <w:pPr>
        <w:pStyle w:val="ConsPlusNormal"/>
        <w:spacing w:before="240"/>
        <w:ind w:firstLine="540"/>
        <w:jc w:val="both"/>
      </w:pPr>
      <w:r>
        <w:t>7.4.2. Активация дренчерных завес, предназначенных для обеспечения огнестойкости строительных конструкций, противопожарных преград и/или заполнения проемов, может быть осуществлена по сигналам из ЗКПС или зон пожаротушения в смежных помещениях.</w:t>
      </w:r>
    </w:p>
    <w:p w:rsidR="00A4515F" w:rsidRDefault="00A4515F">
      <w:pPr>
        <w:pStyle w:val="ConsPlusNormal"/>
        <w:spacing w:before="240"/>
        <w:ind w:firstLine="540"/>
        <w:jc w:val="both"/>
      </w:pPr>
      <w:r>
        <w:t>7.4.3. Для спринклерных АУПТ с принудительным пуском размеры ЗКПС и количество сателлитных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rsidR="00A4515F" w:rsidRDefault="00A4515F">
      <w:pPr>
        <w:pStyle w:val="ConsPlusNormal"/>
        <w:spacing w:before="240"/>
        <w:ind w:firstLine="540"/>
        <w:jc w:val="both"/>
      </w:pPr>
      <w:r>
        <w:t>7.4.4. Одновременно с переходом в режим "Пожар", ППУ должен выдать сигнал на открытие обводной задвижки водомерного узла (при ее наличии).</w:t>
      </w:r>
    </w:p>
    <w:p w:rsidR="00A4515F" w:rsidRDefault="00A4515F">
      <w:pPr>
        <w:pStyle w:val="ConsPlusNormal"/>
        <w:jc w:val="both"/>
      </w:pPr>
    </w:p>
    <w:p w:rsidR="00A4515F" w:rsidRDefault="00A4515F">
      <w:pPr>
        <w:pStyle w:val="ConsPlusTitle"/>
        <w:jc w:val="center"/>
        <w:outlineLvl w:val="2"/>
      </w:pPr>
      <w:r>
        <w:t>7.5. Автоматизация внутреннего противопожарного водопровода</w:t>
      </w:r>
    </w:p>
    <w:p w:rsidR="00A4515F" w:rsidRDefault="00A4515F">
      <w:pPr>
        <w:pStyle w:val="ConsPlusNormal"/>
        <w:jc w:val="both"/>
      </w:pPr>
    </w:p>
    <w:p w:rsidR="00A4515F" w:rsidRDefault="00A4515F">
      <w:pPr>
        <w:pStyle w:val="ConsPlusNormal"/>
        <w:ind w:firstLine="540"/>
        <w:jc w:val="both"/>
      </w:pPr>
      <w:r>
        <w:t>7.5.1. Активация ВПВ должна автоматически осуществляться одним из следующих способов:</w:t>
      </w:r>
    </w:p>
    <w:p w:rsidR="00A4515F" w:rsidRDefault="00A4515F">
      <w:pPr>
        <w:pStyle w:val="ConsPlusNormal"/>
        <w:spacing w:before="240"/>
        <w:ind w:firstLine="540"/>
        <w:jc w:val="both"/>
      </w:pPr>
      <w:r>
        <w:lastRenderedPageBreak/>
        <w:t>при падении давления в трубопроводе в результате открытия клапана пожарного крана;</w:t>
      </w:r>
    </w:p>
    <w:p w:rsidR="00A4515F" w:rsidRDefault="00A4515F">
      <w:pPr>
        <w:pStyle w:val="ConsPlusNormal"/>
        <w:spacing w:before="240"/>
        <w:ind w:firstLine="540"/>
        <w:jc w:val="both"/>
      </w:pPr>
      <w:r>
        <w:t>по сигналу от датчика положения пожарного крана при его открытии;</w:t>
      </w:r>
    </w:p>
    <w:p w:rsidR="00A4515F" w:rsidRDefault="00A4515F">
      <w:pPr>
        <w:pStyle w:val="ConsPlusNormal"/>
        <w:spacing w:before="240"/>
        <w:ind w:firstLine="540"/>
        <w:jc w:val="both"/>
      </w:pPr>
      <w:r>
        <w:t xml:space="preserve">по сигналу от УДП, устанавливаемого в шкафу пожарного крана или рядом с ним (на расстоянии не более </w:t>
      </w:r>
      <w:smartTag w:uri="urn:schemas-microsoft-com:office:smarttags" w:element="metricconverter">
        <w:smartTagPr>
          <w:attr w:name="ProductID" w:val="0,5 м"/>
        </w:smartTagPr>
        <w:r>
          <w:t>0,5 м</w:t>
        </w:r>
      </w:smartTag>
      <w:r>
        <w:t>);</w:t>
      </w:r>
    </w:p>
    <w:p w:rsidR="00A4515F" w:rsidRDefault="00A4515F">
      <w:pPr>
        <w:pStyle w:val="ConsPlusNormal"/>
        <w:spacing w:before="240"/>
        <w:ind w:firstLine="540"/>
        <w:jc w:val="both"/>
      </w:pPr>
      <w:r>
        <w:t>по сигналу из ЗКПС (если это не приведет к неисправности ВПВ).</w:t>
      </w:r>
    </w:p>
    <w:p w:rsidR="00A4515F" w:rsidRDefault="00A4515F">
      <w:pPr>
        <w:pStyle w:val="ConsPlusNormal"/>
        <w:spacing w:before="240"/>
        <w:ind w:firstLine="540"/>
        <w:jc w:val="both"/>
      </w:pPr>
      <w:r>
        <w:t>При необходимости может использоваться комбинация способов активации.</w:t>
      </w:r>
    </w:p>
    <w:p w:rsidR="00A4515F" w:rsidRDefault="00A4515F">
      <w:pPr>
        <w:pStyle w:val="ConsPlusNormal"/>
        <w:spacing w:before="240"/>
        <w:ind w:firstLine="540"/>
        <w:jc w:val="both"/>
      </w:pPr>
      <w:r>
        <w:t>7.5.2. При переходе ППУ в режим "Пуск", должен быть выдан сигнал на открытие обводной задвижки водомерного узла (при ее наличии).</w:t>
      </w:r>
    </w:p>
    <w:p w:rsidR="00A4515F" w:rsidRDefault="00A4515F">
      <w:pPr>
        <w:pStyle w:val="ConsPlusNormal"/>
        <w:jc w:val="both"/>
      </w:pPr>
    </w:p>
    <w:p w:rsidR="00A4515F" w:rsidRDefault="00A4515F">
      <w:pPr>
        <w:pStyle w:val="ConsPlusTitle"/>
        <w:jc w:val="center"/>
        <w:outlineLvl w:val="2"/>
      </w:pPr>
      <w:r>
        <w:t>7.6. Автоматизация автоматических установок</w:t>
      </w:r>
    </w:p>
    <w:p w:rsidR="00A4515F" w:rsidRDefault="00A4515F">
      <w:pPr>
        <w:pStyle w:val="ConsPlusTitle"/>
        <w:jc w:val="center"/>
      </w:pPr>
      <w:r>
        <w:t>газового, порошкового, аэрозольного, модульного</w:t>
      </w:r>
    </w:p>
    <w:p w:rsidR="00A4515F" w:rsidRDefault="00A4515F">
      <w:pPr>
        <w:pStyle w:val="ConsPlusTitle"/>
        <w:jc w:val="center"/>
      </w:pPr>
      <w:r>
        <w:t>водяного пожаротушения</w:t>
      </w:r>
    </w:p>
    <w:p w:rsidR="00A4515F" w:rsidRDefault="00A4515F">
      <w:pPr>
        <w:pStyle w:val="ConsPlusNormal"/>
        <w:jc w:val="both"/>
      </w:pPr>
    </w:p>
    <w:p w:rsidR="00A4515F" w:rsidRDefault="00A4515F">
      <w:pPr>
        <w:pStyle w:val="ConsPlusNormal"/>
        <w:ind w:firstLine="540"/>
        <w:jc w:val="both"/>
      </w:pPr>
      <w:r>
        <w:t>7.6.1.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rsidR="00A4515F" w:rsidRDefault="00A4515F">
      <w:pPr>
        <w:pStyle w:val="ConsPlusNormal"/>
        <w:spacing w:before="240"/>
        <w:ind w:firstLine="540"/>
        <w:jc w:val="both"/>
      </w:pPr>
      <w:r>
        <w:t>7.6.2. Формирование сигнала управления в автоматическом режиме должно осуществляться при переходе СПС в режим "Пожар" после выполнения алгоритма C.</w:t>
      </w:r>
    </w:p>
    <w:p w:rsidR="00A4515F" w:rsidRDefault="00A4515F">
      <w:pPr>
        <w:pStyle w:val="ConsPlusNormal"/>
        <w:spacing w:before="240"/>
        <w:ind w:firstLine="540"/>
        <w:jc w:val="both"/>
      </w:pPr>
      <w:r>
        <w:t>7.6.3.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надписью "Автоматика отключена", располагаемое над каждым входом в защищаемое помещение) при открытии дверей, окон и иных проемов, 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rsidR="00A4515F" w:rsidRDefault="00A4515F">
      <w:pPr>
        <w:pStyle w:val="ConsPlusNormal"/>
        <w:spacing w:before="240"/>
        <w:ind w:firstLine="540"/>
        <w:jc w:val="both"/>
      </w:pPr>
      <w:r>
        <w:t>7.6.4. Возврат в состояние "Автоматика включена" должен осуществляться одним из следующих способов:</w:t>
      </w:r>
    </w:p>
    <w:p w:rsidR="00A4515F" w:rsidRDefault="00A4515F">
      <w:pPr>
        <w:pStyle w:val="ConsPlusNormal"/>
        <w:spacing w:before="240"/>
        <w:ind w:firstLine="540"/>
        <w:jc w:val="both"/>
      </w:pPr>
      <w:r>
        <w:t>автоматически, при закрытии проема в помещении;</w:t>
      </w:r>
    </w:p>
    <w:p w:rsidR="00A4515F" w:rsidRDefault="00A4515F">
      <w:pPr>
        <w:pStyle w:val="ConsPlusNormal"/>
        <w:spacing w:before="240"/>
        <w:ind w:firstLine="540"/>
        <w:jc w:val="both"/>
      </w:pPr>
      <w:r>
        <w:t>вручную от органов управления ППУ;</w:t>
      </w:r>
    </w:p>
    <w:p w:rsidR="00A4515F" w:rsidRDefault="00A4515F">
      <w:pPr>
        <w:pStyle w:val="ConsPlusNormal"/>
        <w:spacing w:before="240"/>
        <w:ind w:firstLine="540"/>
        <w:jc w:val="both"/>
      </w:pPr>
      <w:r>
        <w:t>вручную от устройств восстановления автоматики.</w:t>
      </w:r>
    </w:p>
    <w:p w:rsidR="00A4515F" w:rsidRDefault="00A4515F">
      <w:pPr>
        <w:pStyle w:val="ConsPlusNormal"/>
        <w:spacing w:before="240"/>
        <w:ind w:firstLine="540"/>
        <w:jc w:val="both"/>
      </w:pPr>
      <w:r>
        <w:t>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rsidR="00A4515F" w:rsidRDefault="00A4515F">
      <w:pPr>
        <w:pStyle w:val="ConsPlusNormal"/>
        <w:spacing w:before="240"/>
        <w:ind w:firstLine="540"/>
        <w:jc w:val="both"/>
      </w:pPr>
      <w:r>
        <w:t xml:space="preserve">7.6.5.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w:t>
      </w:r>
      <w:r>
        <w:lastRenderedPageBreak/>
        <w:t>для каждой зоны пожаротушения. Световая индикация должна обеспечиваться включением пожарных оповещателей (табло с надписью) "Автоматика отключена", "XXX - уходи!", "XXX - не входить!", а звуковая сигнализация - включением звуковых пожарных оповещателей, где XXX краткое наименование огнетушащего вещества, соответствующего типу управляемой системы, например: "Газ - уходи!", "Порошок - не входить" и т.п. Табло с надписью должны располагаться над каждой дверью, ведущей в защищаемое помещение, при этом:</w:t>
      </w:r>
    </w:p>
    <w:p w:rsidR="00A4515F" w:rsidRDefault="00A4515F">
      <w:pPr>
        <w:pStyle w:val="ConsPlusNormal"/>
        <w:spacing w:before="240"/>
        <w:ind w:firstLine="540"/>
        <w:jc w:val="both"/>
      </w:pPr>
      <w:r>
        <w:t>табло "Автоматика отключена" и "XXX - не входить!" со стороны входа;</w:t>
      </w:r>
    </w:p>
    <w:p w:rsidR="00A4515F" w:rsidRDefault="00A4515F">
      <w:pPr>
        <w:pStyle w:val="ConsPlusNormal"/>
        <w:spacing w:before="240"/>
        <w:ind w:firstLine="540"/>
        <w:jc w:val="both"/>
      </w:pPr>
      <w:r>
        <w:t>табло "XXX - уходи!" со стороны выхода.</w:t>
      </w:r>
    </w:p>
    <w:p w:rsidR="00A4515F" w:rsidRDefault="00A4515F">
      <w:pPr>
        <w:pStyle w:val="ConsPlusNormal"/>
        <w:spacing w:before="240"/>
        <w:ind w:firstLine="540"/>
        <w:jc w:val="both"/>
      </w:pPr>
      <w:r>
        <w:t>7.6.6. При наличии в зоне пожаротушения нескольких помещений каждое из них должно быть оснащено внешней световой индикацией и звуковой сигнализацией о режимах работы управляемой системы.</w:t>
      </w:r>
    </w:p>
    <w:p w:rsidR="00A4515F" w:rsidRDefault="00A4515F">
      <w:pPr>
        <w:pStyle w:val="ConsPlusNormal"/>
        <w:spacing w:before="240"/>
        <w:ind w:firstLine="540"/>
        <w:jc w:val="both"/>
      </w:pPr>
      <w:r>
        <w:t>7.6.7.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rsidR="00A4515F" w:rsidRDefault="00A4515F">
      <w:pPr>
        <w:pStyle w:val="ConsPlusNormal"/>
        <w:spacing w:before="240"/>
        <w:ind w:firstLine="540"/>
        <w:jc w:val="both"/>
      </w:pPr>
      <w:r>
        <w:t>7.6.8.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rsidR="00A4515F" w:rsidRDefault="00A4515F">
      <w:pPr>
        <w:pStyle w:val="ConsPlusNormal"/>
        <w:spacing w:before="240"/>
        <w:ind w:firstLine="540"/>
        <w:jc w:val="both"/>
      </w:pPr>
      <w:r>
        <w:t xml:space="preserve">размещение звуковых оповещателей системы пожаротушения должно осуществляться с учетом обеспечения уровня звука согласно </w:t>
      </w:r>
      <w:hyperlink r:id="rId26" w:history="1">
        <w:r>
          <w:rPr>
            <w:color w:val="0000FF"/>
          </w:rPr>
          <w:t>СП 3.13130</w:t>
        </w:r>
      </w:hyperlink>
      <w:r>
        <w:t>;</w:t>
      </w:r>
    </w:p>
    <w:p w:rsidR="00A4515F" w:rsidRDefault="00A4515F">
      <w:pPr>
        <w:pStyle w:val="ConsPlusNormal"/>
        <w:spacing w:before="240"/>
        <w:ind w:firstLine="540"/>
        <w:jc w:val="both"/>
      </w:pPr>
      <w:r>
        <w:t>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rsidR="00A4515F" w:rsidRDefault="00A4515F">
      <w:pPr>
        <w:pStyle w:val="ConsPlusNormal"/>
        <w:spacing w:before="240"/>
        <w:ind w:firstLine="540"/>
        <w:jc w:val="both"/>
      </w:pPr>
      <w:r>
        <w:t>7.6.9. При неисправности внешней световой и звуковой сигнализации автоматический пуск должен быть запрещен.</w:t>
      </w:r>
    </w:p>
    <w:p w:rsidR="00A4515F" w:rsidRDefault="00A4515F">
      <w:pPr>
        <w:pStyle w:val="ConsPlusNormal"/>
        <w:spacing w:before="240"/>
        <w:ind w:firstLine="540"/>
        <w:jc w:val="both"/>
      </w:pPr>
      <w:r>
        <w:t>7.6.10. При наличии технической возможности, например, при применении адресных оповещателей, для обеспечения звуковой сигнализации о режимах работы управляемой системы и для обеспечения работы СОУЭ объекта, может быть применено одно и то же техническое средство (пожарный оповещатель).</w:t>
      </w:r>
    </w:p>
    <w:p w:rsidR="00A4515F" w:rsidRDefault="00A4515F">
      <w:pPr>
        <w:pStyle w:val="ConsPlusNormal"/>
        <w:spacing w:before="240"/>
        <w:ind w:firstLine="540"/>
        <w:jc w:val="both"/>
      </w:pPr>
      <w:r>
        <w:t>7.6.11. При применении речевых пожарных оповещателей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rsidR="00A4515F" w:rsidRDefault="00A4515F">
      <w:pPr>
        <w:pStyle w:val="ConsPlusNormal"/>
        <w:spacing w:before="240"/>
        <w:ind w:firstLine="540"/>
        <w:jc w:val="both"/>
      </w:pPr>
      <w:r>
        <w:t>7.6.12. Требование по наличию внешней световой индикации и звуковой сигнализации о режимах работы управляемой системы для водяного и пенного (кроме АУПТ пеной высокой кратности) пожаротушения является рекомендуемым.</w:t>
      </w:r>
    </w:p>
    <w:p w:rsidR="00A4515F" w:rsidRDefault="00A4515F">
      <w:pPr>
        <w:pStyle w:val="ConsPlusNormal"/>
        <w:spacing w:before="240"/>
        <w:ind w:firstLine="540"/>
        <w:jc w:val="both"/>
      </w:pPr>
      <w:r>
        <w:t xml:space="preserve">7.6.13. УДП должны размещаться у каждого входа в защищаемое помещение. УДП </w:t>
      </w:r>
      <w:r>
        <w:lastRenderedPageBreak/>
        <w:t>допускается размещать у выходов, которые ведут на неохраняемую (неконтролируемую) территорию.</w:t>
      </w:r>
    </w:p>
    <w:p w:rsidR="00A4515F" w:rsidRDefault="00A4515F">
      <w:pPr>
        <w:pStyle w:val="ConsPlusNormal"/>
        <w:spacing w:before="240"/>
        <w:ind w:firstLine="540"/>
        <w:jc w:val="both"/>
      </w:pPr>
      <w:r>
        <w:t>7.6.14. При активации УДП или органов управления пуском ППУ (ППКУП) (вне зависимости от нахождения АУПТ в состояниях "Автоматика включена" или "Автоматика отключена") пуск АУПТ должен осуществляться после истечения временной задержки.</w:t>
      </w:r>
    </w:p>
    <w:p w:rsidR="00A4515F" w:rsidRDefault="00A4515F">
      <w:pPr>
        <w:pStyle w:val="ConsPlusNormal"/>
        <w:spacing w:before="240"/>
        <w:ind w:firstLine="540"/>
        <w:jc w:val="both"/>
      </w:pPr>
      <w:r>
        <w:t>7.6.15.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rsidR="00A4515F" w:rsidRDefault="00A4515F">
      <w:pPr>
        <w:pStyle w:val="ConsPlusNormal"/>
        <w:jc w:val="both"/>
      </w:pPr>
    </w:p>
    <w:p w:rsidR="00A4515F" w:rsidRDefault="00A4515F">
      <w:pPr>
        <w:pStyle w:val="ConsPlusTitle"/>
        <w:jc w:val="center"/>
        <w:outlineLvl w:val="2"/>
      </w:pPr>
      <w:r>
        <w:t>7.7. Автоматизация систем противодымной вентиляции</w:t>
      </w:r>
    </w:p>
    <w:p w:rsidR="00A4515F" w:rsidRDefault="00A4515F">
      <w:pPr>
        <w:pStyle w:val="ConsPlusNormal"/>
        <w:jc w:val="both"/>
      </w:pPr>
    </w:p>
    <w:p w:rsidR="00A4515F" w:rsidRDefault="00A4515F">
      <w:pPr>
        <w:pStyle w:val="ConsPlusNormal"/>
        <w:ind w:firstLine="540"/>
        <w:jc w:val="both"/>
      </w:pPr>
      <w:r>
        <w:t>7.7.1.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системами вытяжной противодымной вентиляции, составляющим зону противодымной вентиляции.</w:t>
      </w:r>
    </w:p>
    <w:p w:rsidR="00A4515F" w:rsidRDefault="00A4515F">
      <w:pPr>
        <w:pStyle w:val="ConsPlusNormal"/>
        <w:spacing w:before="240"/>
        <w:ind w:firstLine="540"/>
        <w:jc w:val="both"/>
      </w:pPr>
      <w:r>
        <w:t>7.7.2.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rsidR="00A4515F" w:rsidRDefault="00A4515F">
      <w:pPr>
        <w:pStyle w:val="ConsPlusNormal"/>
        <w:spacing w:before="240"/>
        <w:ind w:firstLine="540"/>
        <w:jc w:val="both"/>
      </w:pPr>
      <w:r>
        <w:t xml:space="preserve">7.7.3. СПА должна учитывать требования </w:t>
      </w:r>
      <w:hyperlink r:id="rId27" w:history="1">
        <w:r>
          <w:rPr>
            <w:color w:val="0000FF"/>
          </w:rPr>
          <w:t>СП 7.13130</w:t>
        </w:r>
      </w:hyperlink>
      <w:r>
        <w:t xml:space="preserve"> при совместной работе с системами общеобменной вентиляции, местных отсосов, воздушного отопления и кондиционирования (далее - общеобменной вентиляции).</w:t>
      </w:r>
    </w:p>
    <w:p w:rsidR="00A4515F" w:rsidRDefault="00A4515F">
      <w:pPr>
        <w:pStyle w:val="ConsPlusNormal"/>
        <w:spacing w:before="240"/>
        <w:ind w:firstLine="540"/>
        <w:jc w:val="both"/>
      </w:pPr>
      <w:r>
        <w:t xml:space="preserve">7.7.4.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w:t>
      </w:r>
      <w:hyperlink r:id="rId28" w:history="1">
        <w:r>
          <w:rPr>
            <w:color w:val="0000FF"/>
          </w:rPr>
          <w:t>СП 7.13130</w:t>
        </w:r>
      </w:hyperlink>
      <w:r>
        <w:t>, установленными при проектировании систем общеобменной вентиляции и противодымной вентиляции объекта.</w:t>
      </w:r>
    </w:p>
    <w:p w:rsidR="00A4515F" w:rsidRDefault="00A4515F">
      <w:pPr>
        <w:pStyle w:val="ConsPlusNormal"/>
        <w:spacing w:before="240"/>
        <w:ind w:firstLine="540"/>
        <w:jc w:val="both"/>
      </w:pPr>
      <w:r>
        <w:t>В случае, если при проектировании систем общеобменной вентиляции и противодымной вентиляции не определена возможность частичного отключения систем общеобменной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rsidR="00A4515F" w:rsidRDefault="00A4515F">
      <w:pPr>
        <w:pStyle w:val="ConsPlusNormal"/>
        <w:spacing w:before="240"/>
        <w:ind w:firstLine="540"/>
        <w:jc w:val="both"/>
      </w:pPr>
      <w:r>
        <w:t xml:space="preserve">7.7.5. УДП должны размещаться в соответствии с требованиями </w:t>
      </w:r>
      <w:hyperlink r:id="rId29" w:history="1">
        <w:r>
          <w:rPr>
            <w:color w:val="0000FF"/>
          </w:rPr>
          <w:t>СП 7.13130</w:t>
        </w:r>
      </w:hyperlink>
      <w:r>
        <w:t>, а также с учетом положений настоящего свода правил.</w:t>
      </w:r>
    </w:p>
    <w:p w:rsidR="00A4515F" w:rsidRDefault="00A4515F">
      <w:pPr>
        <w:pStyle w:val="ConsPlusNormal"/>
        <w:spacing w:before="240"/>
        <w:ind w:firstLine="540"/>
        <w:jc w:val="both"/>
      </w:pPr>
      <w:r>
        <w:t>7.7.6. Активация СПДВ должна осуществляться согласно первому поступившему сигналу от СПС, АУПТ или УДП СПДВ в определенной зоне противодымной защиты.</w:t>
      </w:r>
    </w:p>
    <w:p w:rsidR="00A4515F" w:rsidRDefault="00A4515F">
      <w:pPr>
        <w:pStyle w:val="ConsPlusNormal"/>
        <w:spacing w:before="240"/>
        <w:ind w:firstLine="540"/>
        <w:jc w:val="both"/>
      </w:pPr>
      <w:r>
        <w:t>Запуск систем вытяжной и приточной противодымной вентиляции в других зонах защиты при поступлении новых сигналов от СПС, АУПТ или УДП СПДВ может быть осуществлен только при следующих условиях:</w:t>
      </w:r>
    </w:p>
    <w:p w:rsidR="00A4515F" w:rsidRDefault="00A4515F">
      <w:pPr>
        <w:pStyle w:val="ConsPlusNormal"/>
        <w:spacing w:before="240"/>
        <w:ind w:firstLine="540"/>
        <w:jc w:val="both"/>
      </w:pPr>
      <w:r>
        <w:lastRenderedPageBreak/>
        <w:t>данный алгоритм работы предусмотрен при проектировании СПДВ;</w:t>
      </w:r>
    </w:p>
    <w:p w:rsidR="00A4515F" w:rsidRDefault="00A4515F">
      <w:pPr>
        <w:pStyle w:val="ConsPlusNormal"/>
        <w:spacing w:before="240"/>
        <w:ind w:firstLine="540"/>
        <w:jc w:val="both"/>
      </w:pPr>
      <w:r>
        <w:t>системы вытяжной и приточной ПДВ в данных зонах независимы друг от друга или производительности СПДВ достаточно для работы в нескольких зонах противодымной вентиляции одновременно;</w:t>
      </w:r>
    </w:p>
    <w:p w:rsidR="00A4515F" w:rsidRDefault="00A4515F">
      <w:pPr>
        <w:pStyle w:val="ConsPlusNormal"/>
        <w:spacing w:before="240"/>
        <w:ind w:firstLine="540"/>
        <w:jc w:val="both"/>
      </w:pPr>
      <w:r>
        <w:t>совместная работа СПДВ в нескольких зонах противодымной вентиляции не способствует распространению пожара и продуктов горения.</w:t>
      </w:r>
    </w:p>
    <w:p w:rsidR="00A4515F" w:rsidRDefault="00A4515F">
      <w:pPr>
        <w:pStyle w:val="ConsPlusNormal"/>
        <w:spacing w:before="240"/>
        <w:ind w:firstLine="540"/>
        <w:jc w:val="both"/>
      </w:pPr>
      <w:r>
        <w:t>Во всех остальных случаях запуск СПДВ в других зонах защиты может быть предусмотрен только в ручном режиме с помощью органов управления ППУ (ППКУП) или после выполнения процедуры сброса ППУ (ППКУП).</w:t>
      </w:r>
    </w:p>
    <w:p w:rsidR="00A4515F" w:rsidRDefault="00A4515F">
      <w:pPr>
        <w:pStyle w:val="ConsPlusNormal"/>
        <w:spacing w:before="240"/>
        <w:ind w:firstLine="540"/>
        <w:jc w:val="both"/>
      </w:pPr>
      <w:r>
        <w:t>7.7.7. Помимо исполнительных устройств СПДВ, СПА должна осуществлять управление и контроль исполнительных устройств общеобменной вентиляции - противопожарных нормально открытых клапанов, а также иных исполнительных устройств СПДЗ, например, противодымные шторы, экраны и т.п.</w:t>
      </w: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right"/>
        <w:outlineLvl w:val="1"/>
      </w:pPr>
      <w:r>
        <w:t>Приложение А</w:t>
      </w:r>
    </w:p>
    <w:p w:rsidR="00A4515F" w:rsidRDefault="00A4515F">
      <w:pPr>
        <w:pStyle w:val="ConsPlusNormal"/>
        <w:jc w:val="both"/>
      </w:pPr>
    </w:p>
    <w:p w:rsidR="00A4515F" w:rsidRDefault="00A4515F">
      <w:pPr>
        <w:pStyle w:val="ConsPlusTitle"/>
        <w:jc w:val="center"/>
      </w:pPr>
      <w:bookmarkStart w:id="8" w:name="Par581"/>
      <w:bookmarkEnd w:id="8"/>
      <w:r>
        <w:t>ПЕРЕЧЕНЬ</w:t>
      </w:r>
    </w:p>
    <w:p w:rsidR="00A4515F" w:rsidRDefault="00A4515F">
      <w:pPr>
        <w:pStyle w:val="ConsPlusTitle"/>
        <w:jc w:val="center"/>
      </w:pPr>
      <w:r>
        <w:t>ЗДАНИЙ, СООРУЖЕНИЙ И ПОМЕЩЕНИЙ, ПОДЛЕЖАЩИХ ОСНАЩЕНИЮ</w:t>
      </w:r>
    </w:p>
    <w:p w:rsidR="00A4515F" w:rsidRDefault="00A4515F">
      <w:pPr>
        <w:pStyle w:val="ConsPlusTitle"/>
        <w:jc w:val="center"/>
      </w:pPr>
      <w:r>
        <w:t>БЕЗАДРЕСНЫМИ И АДРЕСНЫМИ СИСТЕМАМИ ПОЖАРНОЙ СИГНАЛИЗАЦИИ</w:t>
      </w:r>
    </w:p>
    <w:p w:rsidR="00A4515F" w:rsidRDefault="00A4515F">
      <w:pPr>
        <w:pStyle w:val="ConsPlusNormal"/>
        <w:jc w:val="both"/>
      </w:pPr>
    </w:p>
    <w:p w:rsidR="00A4515F" w:rsidRDefault="00A4515F">
      <w:pPr>
        <w:pStyle w:val="ConsPlusTitle"/>
        <w:jc w:val="center"/>
        <w:outlineLvl w:val="2"/>
      </w:pPr>
      <w:r>
        <w:t>Общие положения</w:t>
      </w:r>
    </w:p>
    <w:p w:rsidR="00A4515F" w:rsidRDefault="00A4515F">
      <w:pPr>
        <w:pStyle w:val="ConsPlusNormal"/>
        <w:jc w:val="both"/>
      </w:pPr>
    </w:p>
    <w:p w:rsidR="00A4515F" w:rsidRDefault="00A4515F">
      <w:pPr>
        <w:pStyle w:val="ConsPlusNormal"/>
        <w:ind w:firstLine="540"/>
        <w:jc w:val="both"/>
      </w:pPr>
      <w:r>
        <w:t xml:space="preserve">А.1.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w:t>
      </w:r>
      <w:hyperlink w:anchor="Par591" w:tooltip="Таблица А.1" w:history="1">
        <w:r>
          <w:rPr>
            <w:color w:val="0000FF"/>
          </w:rPr>
          <w:t>(таблица А.1)</w:t>
        </w:r>
      </w:hyperlink>
      <w:r>
        <w:t>. При наличии необходимости оснащения объекта безадресной СПС не запрещается оснащение данного объекта адресной СПС.</w:t>
      </w:r>
    </w:p>
    <w:p w:rsidR="00A4515F" w:rsidRDefault="00A4515F">
      <w:pPr>
        <w:pStyle w:val="ConsPlusNormal"/>
        <w:spacing w:before="240"/>
        <w:ind w:firstLine="540"/>
        <w:jc w:val="both"/>
      </w:pPr>
      <w:r>
        <w:t>А.2.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rsidR="00A4515F" w:rsidRDefault="00A4515F">
      <w:pPr>
        <w:pStyle w:val="ConsPlusNormal"/>
        <w:spacing w:before="240"/>
        <w:ind w:firstLine="540"/>
        <w:jc w:val="both"/>
      </w:pPr>
      <w:r>
        <w:t>А.3.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rsidR="00A4515F" w:rsidRDefault="00A4515F">
      <w:pPr>
        <w:pStyle w:val="ConsPlusNormal"/>
        <w:jc w:val="both"/>
      </w:pPr>
    </w:p>
    <w:p w:rsidR="00A4515F" w:rsidRDefault="00A4515F">
      <w:pPr>
        <w:pStyle w:val="ConsPlusNormal"/>
        <w:jc w:val="both"/>
        <w:outlineLvl w:val="3"/>
      </w:pPr>
      <w:bookmarkStart w:id="9" w:name="Par591"/>
      <w:bookmarkEnd w:id="9"/>
      <w:r>
        <w:t>Таблица А.1</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1904"/>
        <w:gridCol w:w="1905"/>
      </w:tblGrid>
      <w:tr w:rsidR="00A4515F">
        <w:tc>
          <w:tcPr>
            <w:tcW w:w="5216" w:type="dxa"/>
            <w:vMerge w:val="restart"/>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Наименование зданий, сооружений и помещений</w:t>
            </w:r>
          </w:p>
        </w:tc>
        <w:tc>
          <w:tcPr>
            <w:tcW w:w="3809" w:type="dxa"/>
            <w:gridSpan w:val="2"/>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Тип СПС</w:t>
            </w:r>
          </w:p>
        </w:tc>
      </w:tr>
      <w:tr w:rsidR="00A4515F">
        <w:tc>
          <w:tcPr>
            <w:tcW w:w="5216" w:type="dxa"/>
            <w:vMerge/>
            <w:tcBorders>
              <w:top w:val="single" w:sz="4" w:space="0" w:color="auto"/>
              <w:left w:val="single" w:sz="4" w:space="0" w:color="auto"/>
              <w:bottom w:val="single" w:sz="4" w:space="0" w:color="auto"/>
              <w:right w:val="single" w:sz="4" w:space="0" w:color="auto"/>
            </w:tcBorders>
          </w:tcPr>
          <w:p w:rsidR="00A4515F" w:rsidRDefault="00A4515F">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Безадресная</w:t>
            </w:r>
          </w:p>
        </w:tc>
        <w:tc>
          <w:tcPr>
            <w:tcW w:w="190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Адресная</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 Здания дошкольных образовательных организаций, специализированных домов престарелых и инвалидов (неквартирные), больницы, психоневрологические больницы, интернаты, спальные корпуса образовательных организаций с наличием интерната и детских организаций (Ф1.1)</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3 000 м2"/>
              </w:smartTagPr>
              <w:r>
                <w:t>3 000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3 000 м2"/>
              </w:smartTagPr>
              <w:r>
                <w:t>3 000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2. Гостиницы, общежития, спальные корпуса санаториев и домов отдыха общего типа, кемпингов, мотелей и пансионатов (Ф1.2)</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3 500 м2"/>
              </w:smartTagPr>
              <w:r>
                <w:t>3 500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3 500 м2"/>
              </w:smartTagPr>
              <w:r>
                <w:t>3 500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tcPr>
          <w:p w:rsidR="00A4515F" w:rsidRDefault="00A4515F">
            <w:pPr>
              <w:pStyle w:val="ConsPlusNormal"/>
            </w:pPr>
            <w:r>
              <w:t>3. Многоквартирные жилые дома (Ф1.3)</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при высоте здания менее </w:t>
            </w:r>
            <w:smartTag w:uri="urn:schemas-microsoft-com:office:smarttags" w:element="metricconverter">
              <w:smartTagPr>
                <w:attr w:name="ProductID" w:val="28 м"/>
              </w:smartTagPr>
              <w:r>
                <w:t>28 м</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при высоте здания более </w:t>
            </w:r>
            <w:smartTag w:uri="urn:schemas-microsoft-com:office:smarttags" w:element="metricconverter">
              <w:smartTagPr>
                <w:attr w:name="ProductID" w:val="28 м"/>
              </w:smartTagPr>
              <w:r>
                <w:t>28 м</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4. Одноквартирные жилые дома, в том числе блокированные (Ф1.4)</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2" w:tooltip="знак _ - _ означает, что запрещ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69" w:tooltip="знак _ ++ _ означает, что треб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tcPr>
          <w:p w:rsidR="00A4515F" w:rsidRDefault="00A4515F">
            <w:pPr>
              <w:pStyle w:val="ConsPlusNormal"/>
            </w:pPr>
            <w:r>
              <w:t>6. Музеи, выставки, танцевальные залы и другие подобные учреждения в закрытых помещениях (Ф2.2)</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одноэтажные менее </w:t>
            </w:r>
            <w:smartTag w:uri="urn:schemas-microsoft-com:office:smarttags" w:element="metricconverter">
              <w:smartTagPr>
                <w:attr w:name="ProductID" w:val="1 000 м2"/>
              </w:smartTagPr>
              <w:r>
                <w:t>1 000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двухэтажные и более, а также </w:t>
            </w:r>
            <w:smartTag w:uri="urn:schemas-microsoft-com:office:smarttags" w:element="metricconverter">
              <w:smartTagPr>
                <w:attr w:name="ProductID" w:val="1 000 м2"/>
              </w:smartTagPr>
              <w:r>
                <w:t>1 000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7. Здания организаций торговли (Ф3.1)</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3 500 м2"/>
              </w:smartTagPr>
              <w:r>
                <w:t>3 500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3 500 м2"/>
              </w:smartTagPr>
              <w:r>
                <w:t>3 500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8. Здания организаций общественного питания (Ф3.2)</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800 м2"/>
              </w:smartTagPr>
              <w:r>
                <w:t>800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800 м2"/>
              </w:smartTagPr>
              <w:r>
                <w:t>800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9. Вокзалы (Ф3.3)</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2" w:tooltip="знак _ - _ означает, что запрещ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69" w:tooltip="знак _ ++ _ означает, что треб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10. Поликлиники и амбулатории (Ф3.4)</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2" w:tooltip="знак _ - _ означает, что запрещ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69" w:tooltip="знак _ ++ _ означает, что треб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11. Помещения для посетителей организаций бытового и коммунального обслуживания с нерасчетным числом посадочных мест для посетителей (Ф3.5)</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1 000 м2"/>
              </w:smartTagPr>
              <w:r>
                <w:t>1 000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1 000 м2"/>
              </w:smartTagPr>
              <w:r>
                <w:t>1 000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12. Физкультурно-оздоровительные комплексы и спортивно-тренировочные учреждения с помещениями без трибун для зрителей, бытовые помещения, бани (Ф3.6)</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lastRenderedPageBreak/>
              <w:t>13. Объекты религиозного назначения (Ф3.7)</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14. Здания общеобразовательных организаций, организаций дополнительного образования детей, профессиональных образовательных организаций (Ф4.1)</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3 000 м2"/>
              </w:smartTagPr>
              <w:r>
                <w:t>3 000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3 000 м2"/>
              </w:smartTagPr>
              <w:r>
                <w:t>3 000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15. Здания образовательных организаций высшего образования, организаций дополнительного профессионального образования (Ф4.2)</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3 000 м2"/>
              </w:smartTagPr>
              <w:r>
                <w:t>3 000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3 000 м2"/>
              </w:smartTagPr>
              <w:r>
                <w:t>3 000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r>
              <w:t xml:space="preserve">Менее </w:t>
            </w:r>
            <w:smartTag w:uri="urn:schemas-microsoft-com:office:smarttags" w:element="metricconverter">
              <w:smartTagPr>
                <w:attr w:name="ProductID" w:val="5 000 м2"/>
              </w:smartTagPr>
              <w:r>
                <w:t>5 000 м</w:t>
              </w:r>
              <w:r>
                <w:rPr>
                  <w:vertAlign w:val="superscript"/>
                </w:rPr>
                <w:t>2</w:t>
              </w:r>
            </w:smartTag>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smartTag w:uri="urn:schemas-microsoft-com:office:smarttags" w:element="metricconverter">
              <w:smartTagPr>
                <w:attr w:name="ProductID" w:val="5 000 м2"/>
              </w:smartTagPr>
              <w:r>
                <w:t>5 000 м</w:t>
              </w:r>
              <w:r>
                <w:rPr>
                  <w:vertAlign w:val="superscript"/>
                </w:rPr>
                <w:t>2</w:t>
              </w:r>
            </w:smartTag>
            <w:r>
              <w:t xml:space="preserve"> и более</w:t>
            </w:r>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17. Здания пожарных депо (Ф4.4)</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 xml:space="preserve">18. Производственные здания, сооружения, производственные и лабораторные помещения, мастерские (Ф5.1) </w:t>
            </w:r>
            <w:hyperlink w:anchor="Par672" w:tooltip="знак _ - _ означает, что запрещается применение данного типа СПС." w:history="1">
              <w:r>
                <w:rPr>
                  <w:color w:val="0000FF"/>
                </w:rPr>
                <w:t>-</w:t>
              </w:r>
            </w:hyperlink>
            <w:r>
              <w:t xml:space="preserve"> с учетом </w:t>
            </w:r>
            <w:hyperlink w:anchor="Par660" w:tooltip="22. Особо опасные, технически сложные и уникальные объекты по [1], подлежащие оснащению СПС" w:history="1">
              <w:r>
                <w:rPr>
                  <w:color w:val="0000FF"/>
                </w:rPr>
                <w:t>п. 22</w:t>
              </w:r>
            </w:hyperlink>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19. Складские здания, сооружения, стоянки для автомобилей без технического обслуживания и ремонта, книгохранилища, архивы, складские помещения (Ф5.2)</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20. Здания сельскохозяйственного назначения (Ф5.3)</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pPr>
            <w:r>
              <w:t>21. Иные здания, сооружения, помещения с одновременным пребыванием 50 человек и более</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2" w:tooltip="знак _ - _ означает, что запрещ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69" w:tooltip="знак _ ++ _ означает, что треб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bookmarkStart w:id="10" w:name="Par660"/>
            <w:bookmarkEnd w:id="10"/>
            <w:r>
              <w:t xml:space="preserve">22. Особо опасные, технически сложные и уникальные объекты по </w:t>
            </w:r>
            <w:hyperlink w:anchor="Par680" w:tooltip="[1] Градостроительный кодекс Российской Федерации." w:history="1">
              <w:r>
                <w:rPr>
                  <w:color w:val="0000FF"/>
                </w:rPr>
                <w:t>[1]</w:t>
              </w:r>
            </w:hyperlink>
            <w:r>
              <w:t>, подлежащие оснащению СПС</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2" w:tooltip="знак _ - _ означает, что запрещ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69" w:tooltip="знак _ ++ _ означает, что треб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vAlign w:val="bottom"/>
          </w:tcPr>
          <w:p w:rsidR="00A4515F" w:rsidRDefault="00A4515F">
            <w:pPr>
              <w:pStyle w:val="ConsPlusNormal"/>
            </w:pPr>
            <w:r>
              <w:t>23. Иные объекты, не вошедшие в перечень</w:t>
            </w:r>
          </w:p>
        </w:tc>
        <w:tc>
          <w:tcPr>
            <w:tcW w:w="1904"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0" w:tooltip="знак _ + _ означает, что допускается применение данного типа СПС;" w:history="1">
              <w:r>
                <w:rPr>
                  <w:color w:val="0000FF"/>
                </w:rPr>
                <w:t>+</w:t>
              </w:r>
            </w:hyperlink>
          </w:p>
        </w:tc>
        <w:tc>
          <w:tcPr>
            <w:tcW w:w="1905" w:type="dxa"/>
            <w:tcBorders>
              <w:top w:val="single" w:sz="4" w:space="0" w:color="auto"/>
              <w:left w:val="single" w:sz="4" w:space="0" w:color="auto"/>
              <w:bottom w:val="single" w:sz="4" w:space="0" w:color="auto"/>
              <w:right w:val="single" w:sz="4" w:space="0" w:color="auto"/>
            </w:tcBorders>
            <w:vAlign w:val="center"/>
          </w:tcPr>
          <w:p w:rsidR="00A4515F" w:rsidRDefault="00A4515F">
            <w:pPr>
              <w:pStyle w:val="ConsPlusNormal"/>
              <w:jc w:val="center"/>
            </w:pPr>
            <w:hyperlink w:anchor="Par671" w:tooltip="знак _ * _ означает, что рекомендуется применение данного типа СПС;" w:history="1">
              <w:r>
                <w:rPr>
                  <w:color w:val="0000FF"/>
                </w:rPr>
                <w:t>*</w:t>
              </w:r>
            </w:hyperlink>
          </w:p>
        </w:tc>
      </w:tr>
      <w:tr w:rsidR="00A4515F">
        <w:tc>
          <w:tcPr>
            <w:tcW w:w="5216" w:type="dxa"/>
            <w:tcBorders>
              <w:top w:val="single" w:sz="4" w:space="0" w:color="auto"/>
              <w:left w:val="single" w:sz="4" w:space="0" w:color="auto"/>
              <w:bottom w:val="single" w:sz="4" w:space="0" w:color="auto"/>
              <w:right w:val="single" w:sz="4" w:space="0" w:color="auto"/>
            </w:tcBorders>
          </w:tcPr>
          <w:p w:rsidR="00A4515F" w:rsidRDefault="00A4515F">
            <w:pPr>
              <w:pStyle w:val="ConsPlusNormal"/>
            </w:pPr>
            <w:r>
              <w:t>24. Помещения, оснащаемые АУПТ, активируемые от пожарных извещателей</w:t>
            </w:r>
          </w:p>
        </w:tc>
        <w:tc>
          <w:tcPr>
            <w:tcW w:w="3809" w:type="dxa"/>
            <w:gridSpan w:val="2"/>
            <w:tcBorders>
              <w:top w:val="single" w:sz="4" w:space="0" w:color="auto"/>
              <w:left w:val="single" w:sz="4" w:space="0" w:color="auto"/>
              <w:bottom w:val="single" w:sz="4" w:space="0" w:color="auto"/>
              <w:right w:val="single" w:sz="4" w:space="0" w:color="auto"/>
            </w:tcBorders>
          </w:tcPr>
          <w:p w:rsidR="00A4515F" w:rsidRDefault="00A4515F">
            <w:pPr>
              <w:pStyle w:val="ConsPlusNormal"/>
              <w:jc w:val="center"/>
            </w:pPr>
            <w:r>
              <w:t>Аналогично зданиям, в которых находится помещение, оснащаемое АУПТ, активируемое от пожарных извещателей</w:t>
            </w:r>
          </w:p>
        </w:tc>
      </w:tr>
      <w:tr w:rsidR="00A4515F">
        <w:tc>
          <w:tcPr>
            <w:tcW w:w="9025" w:type="dxa"/>
            <w:gridSpan w:val="3"/>
            <w:tcBorders>
              <w:top w:val="single" w:sz="4" w:space="0" w:color="auto"/>
              <w:left w:val="single" w:sz="4" w:space="0" w:color="auto"/>
              <w:bottom w:val="single" w:sz="4" w:space="0" w:color="auto"/>
              <w:right w:val="single" w:sz="4" w:space="0" w:color="auto"/>
            </w:tcBorders>
          </w:tcPr>
          <w:p w:rsidR="00A4515F" w:rsidRDefault="00A4515F">
            <w:pPr>
              <w:pStyle w:val="ConsPlusNormal"/>
            </w:pPr>
            <w:r>
              <w:t>Примечание:</w:t>
            </w:r>
          </w:p>
          <w:p w:rsidR="00A4515F" w:rsidRDefault="00A4515F">
            <w:pPr>
              <w:pStyle w:val="ConsPlusNormal"/>
            </w:pPr>
            <w:bookmarkStart w:id="11" w:name="Par669"/>
            <w:bookmarkEnd w:id="11"/>
            <w:r>
              <w:t xml:space="preserve">знак </w:t>
            </w:r>
            <w:r w:rsidR="00614686">
              <w:rPr>
                <w:noProof/>
                <w:position w:val="-10"/>
              </w:rPr>
              <w:drawing>
                <wp:inline distT="0" distB="0" distL="0" distR="0">
                  <wp:extent cx="219710" cy="285115"/>
                  <wp:effectExtent l="0" t="0" r="889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w:t>
            </w:r>
            <w:r w:rsidR="00614686">
              <w:rPr>
                <w:noProof/>
                <w:position w:val="-10"/>
              </w:rPr>
              <w:drawing>
                <wp:inline distT="0" distB="0" distL="0" distR="0">
                  <wp:extent cx="219710" cy="285115"/>
                  <wp:effectExtent l="0" t="0" r="889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означает, что требуется применение данного типа СПС;</w:t>
            </w:r>
          </w:p>
          <w:p w:rsidR="00A4515F" w:rsidRDefault="00A4515F">
            <w:pPr>
              <w:pStyle w:val="ConsPlusNormal"/>
            </w:pPr>
            <w:bookmarkStart w:id="12" w:name="Par670"/>
            <w:bookmarkEnd w:id="12"/>
            <w:r>
              <w:lastRenderedPageBreak/>
              <w:t xml:space="preserve">знак </w:t>
            </w:r>
            <w:r w:rsidR="00614686">
              <w:rPr>
                <w:noProof/>
                <w:position w:val="-10"/>
              </w:rPr>
              <w:drawing>
                <wp:inline distT="0" distB="0" distL="0" distR="0">
                  <wp:extent cx="219710" cy="285115"/>
                  <wp:effectExtent l="0" t="0" r="889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w:t>
            </w:r>
            <w:r w:rsidR="00614686">
              <w:rPr>
                <w:noProof/>
                <w:position w:val="-10"/>
              </w:rPr>
              <w:drawing>
                <wp:inline distT="0" distB="0" distL="0" distR="0">
                  <wp:extent cx="219710" cy="285115"/>
                  <wp:effectExtent l="0" t="0" r="889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означает, что допускается применение данного типа СПС;</w:t>
            </w:r>
          </w:p>
          <w:p w:rsidR="00A4515F" w:rsidRDefault="00A4515F">
            <w:pPr>
              <w:pStyle w:val="ConsPlusNormal"/>
            </w:pPr>
            <w:bookmarkStart w:id="13" w:name="Par671"/>
            <w:bookmarkEnd w:id="13"/>
            <w:r>
              <w:t xml:space="preserve">знак </w:t>
            </w:r>
            <w:r w:rsidR="00614686">
              <w:rPr>
                <w:noProof/>
                <w:position w:val="-10"/>
              </w:rPr>
              <w:drawing>
                <wp:inline distT="0" distB="0" distL="0" distR="0">
                  <wp:extent cx="219710" cy="285115"/>
                  <wp:effectExtent l="0" t="0" r="889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w:t>
            </w:r>
            <w:r w:rsidR="00614686">
              <w:rPr>
                <w:noProof/>
                <w:position w:val="-10"/>
              </w:rPr>
              <w:drawing>
                <wp:inline distT="0" distB="0" distL="0" distR="0">
                  <wp:extent cx="219710" cy="285115"/>
                  <wp:effectExtent l="0" t="0" r="889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означает, что рекомендуется применение данного типа СПС;</w:t>
            </w:r>
          </w:p>
          <w:p w:rsidR="00A4515F" w:rsidRDefault="00A4515F">
            <w:pPr>
              <w:pStyle w:val="ConsPlusNormal"/>
            </w:pPr>
            <w:bookmarkStart w:id="14" w:name="Par672"/>
            <w:bookmarkEnd w:id="14"/>
            <w:r>
              <w:t xml:space="preserve">знак </w:t>
            </w:r>
            <w:r w:rsidR="00614686">
              <w:rPr>
                <w:noProof/>
                <w:position w:val="-10"/>
              </w:rPr>
              <w:drawing>
                <wp:inline distT="0" distB="0" distL="0" distR="0">
                  <wp:extent cx="219710" cy="285115"/>
                  <wp:effectExtent l="0" t="0" r="889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w:t>
            </w:r>
            <w:r w:rsidR="00614686">
              <w:rPr>
                <w:noProof/>
                <w:position w:val="-10"/>
              </w:rPr>
              <w:drawing>
                <wp:inline distT="0" distB="0" distL="0" distR="0">
                  <wp:extent cx="219710" cy="285115"/>
                  <wp:effectExtent l="0" t="0" r="889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означает, что запрещается применение данного типа СПС.</w:t>
            </w:r>
          </w:p>
        </w:tc>
      </w:tr>
    </w:tbl>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Normal"/>
        <w:jc w:val="both"/>
      </w:pPr>
    </w:p>
    <w:p w:rsidR="00A4515F" w:rsidRDefault="00A4515F">
      <w:pPr>
        <w:pStyle w:val="ConsPlusTitle"/>
        <w:jc w:val="center"/>
        <w:outlineLvl w:val="1"/>
      </w:pPr>
      <w:r>
        <w:t>БИБЛИОГРАФИЯ</w:t>
      </w:r>
    </w:p>
    <w:p w:rsidR="00A4515F" w:rsidRDefault="00A4515F">
      <w:pPr>
        <w:pStyle w:val="ConsPlusNormal"/>
        <w:jc w:val="both"/>
      </w:pPr>
    </w:p>
    <w:p w:rsidR="00A4515F" w:rsidRDefault="00A4515F">
      <w:pPr>
        <w:pStyle w:val="ConsPlusNormal"/>
        <w:ind w:firstLine="540"/>
        <w:jc w:val="both"/>
      </w:pPr>
      <w:bookmarkStart w:id="15" w:name="Par680"/>
      <w:bookmarkEnd w:id="15"/>
      <w:r>
        <w:t xml:space="preserve">[1] Градостроительный </w:t>
      </w:r>
      <w:hyperlink r:id="rId31" w:history="1">
        <w:r>
          <w:rPr>
            <w:color w:val="0000FF"/>
          </w:rPr>
          <w:t>кодекс</w:t>
        </w:r>
      </w:hyperlink>
      <w:r>
        <w:t xml:space="preserve"> Российской Федерации.</w:t>
      </w:r>
    </w:p>
    <w:p w:rsidR="00A4515F" w:rsidRDefault="00A451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2"/>
        <w:gridCol w:w="4512"/>
      </w:tblGrid>
      <w:tr w:rsidR="00A4515F">
        <w:tc>
          <w:tcPr>
            <w:tcW w:w="4512" w:type="dxa"/>
          </w:tcPr>
          <w:p w:rsidR="00A4515F" w:rsidRDefault="00A4515F">
            <w:pPr>
              <w:pStyle w:val="ConsPlusNormal"/>
            </w:pPr>
            <w:r>
              <w:t>УДК 614.842.4:006.354</w:t>
            </w:r>
          </w:p>
        </w:tc>
        <w:tc>
          <w:tcPr>
            <w:tcW w:w="4512" w:type="dxa"/>
          </w:tcPr>
          <w:p w:rsidR="00A4515F" w:rsidRDefault="00A4515F">
            <w:pPr>
              <w:pStyle w:val="ConsPlusNormal"/>
              <w:jc w:val="right"/>
            </w:pPr>
            <w:r>
              <w:t>ОКС 13.220.01</w:t>
            </w:r>
          </w:p>
        </w:tc>
      </w:tr>
      <w:tr w:rsidR="00A4515F">
        <w:tc>
          <w:tcPr>
            <w:tcW w:w="9024" w:type="dxa"/>
            <w:gridSpan w:val="2"/>
          </w:tcPr>
          <w:p w:rsidR="00A4515F" w:rsidRDefault="00A4515F">
            <w:pPr>
              <w:pStyle w:val="ConsPlusNormal"/>
              <w:ind w:firstLine="283"/>
              <w:jc w:val="both"/>
            </w:pPr>
            <w:r>
              <w:t>Ключевые слова: обнаружение пожара, система пожарной сигнализации, пожарный извещатель</w:t>
            </w:r>
          </w:p>
        </w:tc>
      </w:tr>
    </w:tbl>
    <w:p w:rsidR="00A4515F" w:rsidRDefault="00A4515F">
      <w:pPr>
        <w:pStyle w:val="ConsPlusNormal"/>
        <w:jc w:val="both"/>
      </w:pPr>
    </w:p>
    <w:p w:rsidR="00A4515F" w:rsidRDefault="00A4515F">
      <w:pPr>
        <w:pStyle w:val="ConsPlusNormal"/>
        <w:jc w:val="right"/>
      </w:pPr>
      <w:r>
        <w:t>Руководитель организации-разработчика:</w:t>
      </w:r>
    </w:p>
    <w:p w:rsidR="00A4515F" w:rsidRDefault="00A4515F">
      <w:pPr>
        <w:pStyle w:val="ConsPlusNormal"/>
        <w:jc w:val="right"/>
      </w:pPr>
      <w:r>
        <w:t>Начальник ФГБУ ВНИИПО МЧС России</w:t>
      </w:r>
    </w:p>
    <w:p w:rsidR="00A4515F" w:rsidRDefault="00A4515F">
      <w:pPr>
        <w:pStyle w:val="ConsPlusNormal"/>
        <w:jc w:val="right"/>
      </w:pPr>
      <w:r>
        <w:t>Д.М.ГОРДИЕНКО</w:t>
      </w:r>
    </w:p>
    <w:p w:rsidR="00A4515F" w:rsidRDefault="00A4515F">
      <w:pPr>
        <w:pStyle w:val="ConsPlusNormal"/>
        <w:jc w:val="both"/>
      </w:pPr>
    </w:p>
    <w:p w:rsidR="00A4515F" w:rsidRDefault="00A4515F">
      <w:pPr>
        <w:pStyle w:val="ConsPlusNormal"/>
        <w:jc w:val="right"/>
      </w:pPr>
      <w:r>
        <w:t>Руководитель разработки:</w:t>
      </w:r>
    </w:p>
    <w:p w:rsidR="00A4515F" w:rsidRDefault="00A4515F">
      <w:pPr>
        <w:pStyle w:val="ConsPlusNormal"/>
        <w:jc w:val="right"/>
      </w:pPr>
      <w:r>
        <w:t>Ведущий научный сотрудник отдела</w:t>
      </w:r>
    </w:p>
    <w:p w:rsidR="00A4515F" w:rsidRDefault="00A4515F">
      <w:pPr>
        <w:pStyle w:val="ConsPlusNormal"/>
        <w:jc w:val="right"/>
      </w:pPr>
      <w:r>
        <w:t>ФГБУ ВНИИПО МЧС России</w:t>
      </w:r>
    </w:p>
    <w:p w:rsidR="00A4515F" w:rsidRDefault="00A4515F">
      <w:pPr>
        <w:pStyle w:val="ConsPlusNormal"/>
        <w:jc w:val="right"/>
      </w:pPr>
      <w:r>
        <w:t>С.Н.КОПЫЛОВ</w:t>
      </w:r>
    </w:p>
    <w:p w:rsidR="00A4515F" w:rsidRDefault="00A4515F">
      <w:pPr>
        <w:pStyle w:val="ConsPlusNormal"/>
        <w:jc w:val="both"/>
      </w:pPr>
    </w:p>
    <w:p w:rsidR="00A4515F" w:rsidRDefault="00A4515F">
      <w:pPr>
        <w:pStyle w:val="ConsPlusNormal"/>
        <w:jc w:val="right"/>
      </w:pPr>
      <w:r>
        <w:t>Исполнители:</w:t>
      </w:r>
    </w:p>
    <w:p w:rsidR="00A4515F" w:rsidRDefault="00A4515F">
      <w:pPr>
        <w:pStyle w:val="ConsPlusNormal"/>
        <w:jc w:val="right"/>
      </w:pPr>
      <w:r>
        <w:t>Начальник отдела</w:t>
      </w:r>
    </w:p>
    <w:p w:rsidR="00A4515F" w:rsidRDefault="00A4515F">
      <w:pPr>
        <w:pStyle w:val="ConsPlusNormal"/>
        <w:jc w:val="right"/>
      </w:pPr>
      <w:r>
        <w:t>ФГБУ ВНИИПО МЧС России</w:t>
      </w:r>
    </w:p>
    <w:p w:rsidR="00A4515F" w:rsidRDefault="00A4515F">
      <w:pPr>
        <w:pStyle w:val="ConsPlusNormal"/>
        <w:jc w:val="right"/>
      </w:pPr>
      <w:r>
        <w:t>А.А.ПОРОШИН</w:t>
      </w:r>
    </w:p>
    <w:p w:rsidR="00A4515F" w:rsidRDefault="00A4515F">
      <w:pPr>
        <w:pStyle w:val="ConsPlusNormal"/>
        <w:jc w:val="both"/>
      </w:pPr>
    </w:p>
    <w:p w:rsidR="00A4515F" w:rsidRDefault="00A4515F">
      <w:pPr>
        <w:pStyle w:val="ConsPlusNormal"/>
        <w:jc w:val="right"/>
      </w:pPr>
      <w:r>
        <w:t>Заместитель начальника отдела</w:t>
      </w:r>
    </w:p>
    <w:p w:rsidR="00A4515F" w:rsidRDefault="00A4515F">
      <w:pPr>
        <w:pStyle w:val="ConsPlusNormal"/>
        <w:jc w:val="right"/>
      </w:pPr>
      <w:r>
        <w:t>ФГБУ ВНИИПО МЧС России</w:t>
      </w:r>
    </w:p>
    <w:p w:rsidR="00A4515F" w:rsidRDefault="00A4515F">
      <w:pPr>
        <w:pStyle w:val="ConsPlusNormal"/>
        <w:jc w:val="right"/>
      </w:pPr>
      <w:r>
        <w:t>М.А.ЗЕМЛЕМЕРОВ</w:t>
      </w:r>
    </w:p>
    <w:p w:rsidR="00A4515F" w:rsidRDefault="00A4515F">
      <w:pPr>
        <w:pStyle w:val="ConsPlusNormal"/>
        <w:jc w:val="both"/>
      </w:pPr>
    </w:p>
    <w:p w:rsidR="00A4515F" w:rsidRDefault="00A4515F">
      <w:pPr>
        <w:pStyle w:val="ConsPlusNormal"/>
        <w:jc w:val="right"/>
      </w:pPr>
      <w:r>
        <w:t>Начальник сектора отдела</w:t>
      </w:r>
    </w:p>
    <w:p w:rsidR="00A4515F" w:rsidRDefault="00A4515F">
      <w:pPr>
        <w:pStyle w:val="ConsPlusNormal"/>
        <w:jc w:val="right"/>
      </w:pPr>
      <w:r>
        <w:t>ФГБУ ВНИИПО МЧС России</w:t>
      </w:r>
    </w:p>
    <w:p w:rsidR="00A4515F" w:rsidRDefault="00A4515F">
      <w:pPr>
        <w:pStyle w:val="ConsPlusNormal"/>
        <w:jc w:val="right"/>
      </w:pPr>
      <w:r>
        <w:t>И.В.РЫБАКОВ</w:t>
      </w:r>
    </w:p>
    <w:p w:rsidR="00A4515F" w:rsidRDefault="00A4515F">
      <w:pPr>
        <w:pStyle w:val="ConsPlusNormal"/>
        <w:jc w:val="both"/>
      </w:pPr>
    </w:p>
    <w:p w:rsidR="00A4515F" w:rsidRDefault="00A4515F">
      <w:pPr>
        <w:pStyle w:val="ConsPlusNormal"/>
        <w:jc w:val="right"/>
      </w:pPr>
      <w:r>
        <w:t>Ведущий научный сотрудник отдела</w:t>
      </w:r>
    </w:p>
    <w:p w:rsidR="00A4515F" w:rsidRDefault="00A4515F">
      <w:pPr>
        <w:pStyle w:val="ConsPlusNormal"/>
        <w:jc w:val="right"/>
      </w:pPr>
      <w:r>
        <w:t>ФГБУ ВНИИПО МЧС России</w:t>
      </w:r>
    </w:p>
    <w:p w:rsidR="00A4515F" w:rsidRDefault="00A4515F">
      <w:pPr>
        <w:pStyle w:val="ConsPlusNormal"/>
        <w:jc w:val="right"/>
      </w:pPr>
      <w:r>
        <w:t>Б.П.СТАРШИНОВ</w:t>
      </w:r>
    </w:p>
    <w:p w:rsidR="00A4515F" w:rsidRDefault="00A4515F">
      <w:pPr>
        <w:pStyle w:val="ConsPlusNormal"/>
        <w:jc w:val="both"/>
      </w:pPr>
    </w:p>
    <w:p w:rsidR="00A4515F" w:rsidRDefault="00A4515F">
      <w:pPr>
        <w:pStyle w:val="ConsPlusNormal"/>
        <w:jc w:val="right"/>
      </w:pPr>
      <w:r>
        <w:t>старший научный сотрудник отдела</w:t>
      </w:r>
    </w:p>
    <w:p w:rsidR="00A4515F" w:rsidRDefault="00A4515F">
      <w:pPr>
        <w:pStyle w:val="ConsPlusNormal"/>
        <w:jc w:val="right"/>
      </w:pPr>
      <w:r>
        <w:lastRenderedPageBreak/>
        <w:t>ФГБУ ВНИИПО МЧС России</w:t>
      </w:r>
    </w:p>
    <w:p w:rsidR="00A4515F" w:rsidRDefault="00A4515F">
      <w:pPr>
        <w:pStyle w:val="ConsPlusNormal"/>
        <w:jc w:val="right"/>
      </w:pPr>
      <w:r>
        <w:t>В.Л.ЗДОР</w:t>
      </w:r>
    </w:p>
    <w:p w:rsidR="00A4515F" w:rsidRDefault="00A4515F">
      <w:pPr>
        <w:pStyle w:val="ConsPlusNormal"/>
        <w:jc w:val="both"/>
      </w:pPr>
    </w:p>
    <w:p w:rsidR="00A4515F" w:rsidRDefault="00A4515F">
      <w:pPr>
        <w:pStyle w:val="ConsPlusNormal"/>
        <w:jc w:val="both"/>
      </w:pPr>
    </w:p>
    <w:p w:rsidR="00A4515F" w:rsidRDefault="00A4515F">
      <w:pPr>
        <w:pStyle w:val="ConsPlusNormal"/>
        <w:pBdr>
          <w:top w:val="single" w:sz="6" w:space="0" w:color="auto"/>
        </w:pBdr>
        <w:spacing w:before="100" w:after="100"/>
        <w:jc w:val="both"/>
        <w:rPr>
          <w:sz w:val="2"/>
          <w:szCs w:val="2"/>
        </w:rPr>
      </w:pPr>
    </w:p>
    <w:sectPr w:rsidR="00A4515F">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3F" w:rsidRDefault="0043683F">
      <w:r>
        <w:separator/>
      </w:r>
    </w:p>
  </w:endnote>
  <w:endnote w:type="continuationSeparator" w:id="0">
    <w:p w:rsidR="0043683F" w:rsidRDefault="0043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451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1468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14686">
            <w:rPr>
              <w:noProof/>
              <w:sz w:val="20"/>
              <w:szCs w:val="20"/>
            </w:rPr>
            <w:t>37</w:t>
          </w:r>
          <w:r>
            <w:rPr>
              <w:sz w:val="20"/>
              <w:szCs w:val="20"/>
            </w:rPr>
            <w:fldChar w:fldCharType="end"/>
          </w:r>
        </w:p>
      </w:tc>
    </w:tr>
  </w:tbl>
  <w:p w:rsidR="00A4515F" w:rsidRDefault="00A451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3F" w:rsidRDefault="0043683F">
      <w:r>
        <w:separator/>
      </w:r>
    </w:p>
  </w:footnote>
  <w:footnote w:type="continuationSeparator" w:id="0">
    <w:p w:rsidR="0043683F" w:rsidRDefault="0043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4515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rPr>
              <w:sz w:val="16"/>
              <w:szCs w:val="16"/>
            </w:rPr>
          </w:pPr>
          <w:r>
            <w:rPr>
              <w:sz w:val="16"/>
              <w:szCs w:val="16"/>
            </w:rPr>
            <w:t>Приказ МЧС России от 31.07.2020 N 582</w:t>
          </w:r>
          <w:r>
            <w:rPr>
              <w:sz w:val="16"/>
              <w:szCs w:val="16"/>
            </w:rPr>
            <w:br/>
            <w:t>"Об утверждении свода правил "Системы противопожарной защиты. Системы пожарной сиг...</w:t>
          </w:r>
        </w:p>
      </w:tc>
      <w:tc>
        <w:tcPr>
          <w:tcW w:w="2"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jc w:val="center"/>
          </w:pPr>
        </w:p>
        <w:p w:rsidR="00A4515F" w:rsidRDefault="00A4515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4515F" w:rsidRDefault="00A451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12.02.2021</w:t>
          </w:r>
        </w:p>
      </w:tc>
    </w:tr>
  </w:tbl>
  <w:p w:rsidR="00A4515F" w:rsidRDefault="00A4515F">
    <w:pPr>
      <w:pStyle w:val="ConsPlusNormal"/>
      <w:pBdr>
        <w:bottom w:val="single" w:sz="12" w:space="0" w:color="auto"/>
      </w:pBdr>
      <w:jc w:val="center"/>
      <w:rPr>
        <w:sz w:val="2"/>
        <w:szCs w:val="2"/>
      </w:rPr>
    </w:pPr>
  </w:p>
  <w:p w:rsidR="00A4515F" w:rsidRDefault="00A451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48"/>
    <w:rsid w:val="00372248"/>
    <w:rsid w:val="0043683F"/>
    <w:rsid w:val="00614686"/>
    <w:rsid w:val="00A4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987&amp;date=12.02.2021&amp;demo=2&amp;dst=100156&amp;fld=134" TargetMode="External"/><Relationship Id="rId13" Type="http://schemas.openxmlformats.org/officeDocument/2006/relationships/hyperlink" Target="https://login.consultant.ru/link/?req=doc&amp;base=LAW&amp;n=314824&amp;date=12.02.2021&amp;demo=2&amp;dst=100547&amp;fld=134" TargetMode="External"/><Relationship Id="rId18" Type="http://schemas.openxmlformats.org/officeDocument/2006/relationships/hyperlink" Target="https://login.consultant.ru/link/?req=doc&amp;base=LAW&amp;n=146241&amp;date=12.02.2021&amp;demo=2&amp;dst=100008&amp;fld=134" TargetMode="External"/><Relationship Id="rId26" Type="http://schemas.openxmlformats.org/officeDocument/2006/relationships/hyperlink" Target="https://login.consultant.ru/link/?req=doc&amp;base=LAW&amp;n=88242&amp;date=12.02.2021&amp;demo=2" TargetMode="External"/><Relationship Id="rId3" Type="http://schemas.openxmlformats.org/officeDocument/2006/relationships/settings" Target="settings.xml"/><Relationship Id="rId21" Type="http://schemas.openxmlformats.org/officeDocument/2006/relationships/hyperlink" Target="https://login.consultant.ru/link/?req=doc&amp;base=LAW&amp;n=146241&amp;date=12.02.2021&amp;demo=2&amp;dst=100008&amp;f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314824&amp;date=12.02.2021&amp;demo=2&amp;dst=100793&amp;fld=134" TargetMode="External"/><Relationship Id="rId12" Type="http://schemas.openxmlformats.org/officeDocument/2006/relationships/hyperlink" Target="https://login.consultant.ru/link/?req=doc&amp;base=LAW&amp;n=115486&amp;date=12.02.2021&amp;demo=2" TargetMode="External"/><Relationship Id="rId17" Type="http://schemas.openxmlformats.org/officeDocument/2006/relationships/hyperlink" Target="https://login.consultant.ru/link/?req=doc&amp;base=LAW&amp;n=88242&amp;date=12.02.2021&amp;demo=2" TargetMode="External"/><Relationship Id="rId25" Type="http://schemas.openxmlformats.org/officeDocument/2006/relationships/hyperlink" Target="https://login.consultant.ru/link/?req=doc&amp;base=LAW&amp;n=88242&amp;date=12.02.2021&amp;demo=2"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amp;base=LAW&amp;n=314824&amp;date=12.02.2021&amp;demo=2&amp;dst=101026&amp;fld=134" TargetMode="External"/><Relationship Id="rId20" Type="http://schemas.openxmlformats.org/officeDocument/2006/relationships/hyperlink" Target="https://login.consultant.ru/link/?req=doc&amp;base=LAW&amp;n=146241&amp;date=12.02.2021&amp;demo=2&amp;dst=100008&amp;fld=134" TargetMode="External"/><Relationship Id="rId29" Type="http://schemas.openxmlformats.org/officeDocument/2006/relationships/hyperlink" Target="https://login.consultant.ru/link/?req=doc&amp;base=LAW&amp;n=350808&amp;date=12.02.2021&amp;demo=2&amp;dst=100008&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2107&amp;date=12.02.2021&amp;demo=2" TargetMode="External"/><Relationship Id="rId24" Type="http://schemas.openxmlformats.org/officeDocument/2006/relationships/hyperlink" Target="https://login.consultant.ru/link/?req=doc&amp;base=LAW&amp;n=88242&amp;date=12.02.2021&amp;demo=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314824&amp;date=12.02.2021&amp;demo=2&amp;dst=102096&amp;fld=134" TargetMode="External"/><Relationship Id="rId23" Type="http://schemas.openxmlformats.org/officeDocument/2006/relationships/image" Target="media/image2.wmf"/><Relationship Id="rId28" Type="http://schemas.openxmlformats.org/officeDocument/2006/relationships/hyperlink" Target="https://login.consultant.ru/link/?req=doc&amp;base=LAW&amp;n=350808&amp;date=12.02.2021&amp;demo=2&amp;dst=100008&amp;fld=134" TargetMode="External"/><Relationship Id="rId10" Type="http://schemas.openxmlformats.org/officeDocument/2006/relationships/hyperlink" Target="https://login.consultant.ru/link/?req=doc&amp;base=LAW&amp;n=200912&amp;date=12.02.2021&amp;demo=2" TargetMode="External"/><Relationship Id="rId19" Type="http://schemas.openxmlformats.org/officeDocument/2006/relationships/hyperlink" Target="https://login.consultant.ru/link/?req=doc&amp;base=LAW&amp;n=350808&amp;date=12.02.2021&amp;demo=2&amp;dst=100008&amp;fld=134" TargetMode="External"/><Relationship Id="rId31" Type="http://schemas.openxmlformats.org/officeDocument/2006/relationships/hyperlink" Target="https://login.consultant.ru/link/?req=doc&amp;base=LAW&amp;n=373276&amp;date=12.02.2021&amp;demo=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5988&amp;date=12.02.2021&amp;demo=2&amp;dst=100010&amp;fld=134" TargetMode="External"/><Relationship Id="rId14" Type="http://schemas.openxmlformats.org/officeDocument/2006/relationships/hyperlink" Target="https://login.consultant.ru/link/?req=doc&amp;base=LAW&amp;n=314824&amp;date=12.02.2021&amp;demo=2&amp;dst=100778&amp;fld=134" TargetMode="External"/><Relationship Id="rId22" Type="http://schemas.openxmlformats.org/officeDocument/2006/relationships/image" Target="media/image1.wmf"/><Relationship Id="rId27" Type="http://schemas.openxmlformats.org/officeDocument/2006/relationships/hyperlink" Target="https://login.consultant.ru/link/?req=doc&amp;base=LAW&amp;n=350808&amp;date=12.02.2021&amp;demo=2&amp;dst=100008&amp;fld=134" TargetMode="External"/><Relationship Id="rId30" Type="http://schemas.openxmlformats.org/officeDocument/2006/relationships/image" Target="media/image3.w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12335</Words>
  <Characters>70311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Приказ МЧС России от 31.07.2020 N 582"Об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vt:lpstr>
    </vt:vector>
  </TitlesOfParts>
  <Company>КонсультантПлюс Версия 4018.00.50</Company>
  <LinksUpToDate>false</LinksUpToDate>
  <CharactersWithSpaces>82482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31.07.2020 N 582"Об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dc:title>
  <dc:creator>w312</dc:creator>
  <cp:lastModifiedBy>w312</cp:lastModifiedBy>
  <cp:revision>2</cp:revision>
  <dcterms:created xsi:type="dcterms:W3CDTF">2021-04-19T02:50:00Z</dcterms:created>
  <dcterms:modified xsi:type="dcterms:W3CDTF">2021-04-19T02:50:00Z</dcterms:modified>
</cp:coreProperties>
</file>