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EE" w:rsidRDefault="009A66EE" w:rsidP="009A66EE">
      <w:pPr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9A66EE">
        <w:rPr>
          <w:rFonts w:ascii="Times New Roman" w:hAnsi="Times New Roman" w:cs="Times New Roman"/>
          <w:b/>
          <w:spacing w:val="20"/>
          <w:sz w:val="20"/>
          <w:szCs w:val="20"/>
        </w:rPr>
        <w:t>АДМИНИСТРАЦИЯ ЕЛОВСКОГО СЕЛЬСОВЕТА</w:t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9A66EE">
        <w:rPr>
          <w:rFonts w:ascii="Times New Roman" w:hAnsi="Times New Roman" w:cs="Times New Roman"/>
          <w:b/>
          <w:spacing w:val="20"/>
          <w:sz w:val="20"/>
          <w:szCs w:val="20"/>
        </w:rPr>
        <w:t>ЕМЕЛЬЯНОВСКОГО РАЙОНА</w:t>
      </w:r>
    </w:p>
    <w:p w:rsidR="009A66EE" w:rsidRPr="009A66EE" w:rsidRDefault="009A66EE" w:rsidP="009A66EE">
      <w:pPr>
        <w:pStyle w:val="1"/>
        <w:spacing w:line="240" w:lineRule="auto"/>
        <w:ind w:left="-180"/>
        <w:jc w:val="center"/>
        <w:rPr>
          <w:spacing w:val="20"/>
          <w:sz w:val="20"/>
        </w:rPr>
      </w:pPr>
      <w:r w:rsidRPr="009A66EE">
        <w:rPr>
          <w:spacing w:val="20"/>
          <w:sz w:val="20"/>
        </w:rPr>
        <w:t>КРАСНОЯРСКОГО КРАЯ</w:t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6E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A66EE" w:rsidRPr="009A66EE" w:rsidRDefault="009A66EE" w:rsidP="009A66EE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:rsidR="009A66EE" w:rsidRPr="009A66EE" w:rsidRDefault="009A66EE" w:rsidP="009A66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A66E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21D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6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6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66E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A66EE">
        <w:rPr>
          <w:rFonts w:ascii="Times New Roman" w:hAnsi="Times New Roman" w:cs="Times New Roman"/>
          <w:sz w:val="28"/>
          <w:szCs w:val="28"/>
        </w:rPr>
        <w:t>ловое</w:t>
      </w:r>
      <w:proofErr w:type="spellEnd"/>
      <w:r w:rsidRPr="009A66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24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9A66EE">
        <w:rPr>
          <w:rFonts w:ascii="Times New Roman" w:hAnsi="Times New Roman" w:cs="Times New Roman"/>
          <w:sz w:val="28"/>
          <w:szCs w:val="28"/>
        </w:rPr>
        <w:t xml:space="preserve"> № </w:t>
      </w:r>
      <w:r w:rsidR="00521D83">
        <w:rPr>
          <w:rFonts w:ascii="Times New Roman" w:hAnsi="Times New Roman" w:cs="Times New Roman"/>
          <w:sz w:val="28"/>
          <w:szCs w:val="28"/>
        </w:rPr>
        <w:t>ПРОЕКТ</w:t>
      </w:r>
    </w:p>
    <w:p w:rsidR="00F00A5C" w:rsidRPr="00B02437" w:rsidRDefault="00F00A5C" w:rsidP="009A66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66EE" w:rsidRPr="00B02437" w:rsidRDefault="00B02437" w:rsidP="00B02437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437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№ 70 от 26.10.2015 г. «</w:t>
      </w:r>
      <w:r w:rsidRPr="00B02437">
        <w:rPr>
          <w:rFonts w:ascii="Times New Roman" w:hAnsi="Times New Roman" w:cs="Times New Roman"/>
          <w:sz w:val="26"/>
          <w:szCs w:val="26"/>
        </w:rPr>
        <w:t xml:space="preserve">Об утверждении Порядка и условий формирования муниципального задания в отношении муниципальных учреждений </w:t>
      </w:r>
      <w:proofErr w:type="spellStart"/>
      <w:r w:rsidRPr="00B02437">
        <w:rPr>
          <w:rFonts w:ascii="Times New Roman" w:hAnsi="Times New Roman" w:cs="Times New Roman"/>
          <w:sz w:val="26"/>
          <w:szCs w:val="26"/>
        </w:rPr>
        <w:t>Еловского</w:t>
      </w:r>
      <w:proofErr w:type="spellEnd"/>
      <w:r w:rsidRPr="00B02437">
        <w:rPr>
          <w:rFonts w:ascii="Times New Roman" w:hAnsi="Times New Roman" w:cs="Times New Roman"/>
          <w:sz w:val="26"/>
          <w:szCs w:val="26"/>
        </w:rPr>
        <w:t xml:space="preserve"> сельсовета и финансового обеспечения выполнения муниципального задания</w:t>
      </w:r>
      <w:r w:rsidRPr="00B02437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A66EE" w:rsidRPr="00B02437" w:rsidRDefault="009A66EE" w:rsidP="009A66EE">
      <w:pPr>
        <w:tabs>
          <w:tab w:val="left" w:pos="0"/>
          <w:tab w:val="left" w:pos="248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ab/>
      </w:r>
    </w:p>
    <w:p w:rsidR="009A66EE" w:rsidRPr="00B02437" w:rsidRDefault="009A66EE" w:rsidP="009A66EE">
      <w:pPr>
        <w:spacing w:after="0" w:line="240" w:lineRule="auto"/>
        <w:ind w:firstLine="720"/>
        <w:jc w:val="both"/>
        <w:rPr>
          <w:sz w:val="26"/>
          <w:szCs w:val="26"/>
        </w:rPr>
      </w:pPr>
      <w:r w:rsidRPr="00B0243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B02437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федерального закона от 06.10.2003 г. №131-ФЗ «Об общих принципах организации местного самоуправления в Российской Федерации», </w:t>
      </w:r>
      <w:r w:rsidRPr="00B0243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Постановления администрации </w:t>
      </w:r>
      <w:r w:rsidRPr="00B02437">
        <w:rPr>
          <w:rFonts w:ascii="Times New Roman" w:hAnsi="Times New Roman" w:cs="Times New Roman"/>
          <w:bCs/>
          <w:sz w:val="26"/>
          <w:szCs w:val="26"/>
        </w:rPr>
        <w:t>Еловского</w:t>
      </w:r>
      <w:r w:rsidRPr="00B02437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</w:t>
      </w:r>
      <w:r w:rsidRPr="00B02437">
        <w:rPr>
          <w:rFonts w:ascii="Times New Roman" w:hAnsi="Times New Roman" w:cs="Times New Roman"/>
          <w:bCs/>
          <w:sz w:val="26"/>
          <w:szCs w:val="26"/>
        </w:rPr>
        <w:t xml:space="preserve">Емельяновского района Красноярского края </w:t>
      </w:r>
      <w:r w:rsidRPr="00B02437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Pr="00B02437">
        <w:rPr>
          <w:rFonts w:ascii="Times New Roman" w:hAnsi="Times New Roman" w:cs="Times New Roman"/>
          <w:bCs/>
          <w:sz w:val="26"/>
          <w:szCs w:val="26"/>
        </w:rPr>
        <w:t>26</w:t>
      </w:r>
      <w:r w:rsidRPr="00B02437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Pr="00B02437">
        <w:rPr>
          <w:rFonts w:ascii="Times New Roman" w:hAnsi="Times New Roman" w:cs="Times New Roman"/>
          <w:bCs/>
          <w:sz w:val="26"/>
          <w:szCs w:val="26"/>
        </w:rPr>
        <w:t xml:space="preserve">8.2011 г. </w:t>
      </w:r>
      <w:r w:rsidRPr="00B02437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 w:rsidRPr="00B02437">
        <w:rPr>
          <w:rFonts w:ascii="Times New Roman" w:hAnsi="Times New Roman" w:cs="Times New Roman"/>
          <w:bCs/>
          <w:sz w:val="26"/>
          <w:szCs w:val="26"/>
        </w:rPr>
        <w:t>93</w:t>
      </w:r>
      <w:r w:rsidRPr="00B02437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Методики оценки выполнения муниципальными учреждениями муниципального задания на оказание муниципальных услуг (выполнение работ)», руководствуясь </w:t>
      </w:r>
      <w:r w:rsidRPr="00B02437">
        <w:rPr>
          <w:rFonts w:ascii="Times New Roman" w:hAnsi="Times New Roman" w:cs="Times New Roman"/>
          <w:sz w:val="26"/>
          <w:szCs w:val="26"/>
        </w:rPr>
        <w:t>Уставом Еловского сельсовета</w:t>
      </w:r>
    </w:p>
    <w:p w:rsidR="009A66EE" w:rsidRPr="00B02437" w:rsidRDefault="009A66EE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66EE" w:rsidRPr="00B02437" w:rsidRDefault="009A66EE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0243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ПОСТАНОВЛЯЮ:</w:t>
      </w:r>
    </w:p>
    <w:p w:rsidR="009A66EE" w:rsidRPr="00B02437" w:rsidRDefault="0070731F" w:rsidP="009A66EE">
      <w:pPr>
        <w:tabs>
          <w:tab w:val="left" w:pos="0"/>
        </w:tabs>
        <w:spacing w:after="0" w:line="240" w:lineRule="auto"/>
        <w:ind w:right="-8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1</w:t>
      </w:r>
      <w:r w:rsidR="009A66EE" w:rsidRPr="00B02437">
        <w:rPr>
          <w:rFonts w:ascii="Times New Roman" w:hAnsi="Times New Roman" w:cs="Times New Roman"/>
          <w:sz w:val="26"/>
          <w:szCs w:val="26"/>
        </w:rPr>
        <w:t xml:space="preserve">. </w:t>
      </w:r>
      <w:r w:rsidR="00B02437" w:rsidRPr="00B02437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постановление администрации </w:t>
      </w:r>
      <w:proofErr w:type="spellStart"/>
      <w:r w:rsidR="00B02437" w:rsidRPr="00B02437">
        <w:rPr>
          <w:rFonts w:ascii="Times New Roman" w:eastAsia="Times New Roman" w:hAnsi="Times New Roman" w:cs="Times New Roman"/>
          <w:sz w:val="26"/>
          <w:szCs w:val="26"/>
        </w:rPr>
        <w:t>Еловского</w:t>
      </w:r>
      <w:proofErr w:type="spellEnd"/>
      <w:r w:rsidR="00B02437" w:rsidRPr="00B02437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02437" w:rsidRPr="00B02437">
        <w:rPr>
          <w:rFonts w:ascii="Times New Roman" w:eastAsia="Times New Roman" w:hAnsi="Times New Roman" w:cs="Times New Roman"/>
          <w:sz w:val="26"/>
          <w:szCs w:val="26"/>
        </w:rPr>
        <w:t>Емельяновского</w:t>
      </w:r>
      <w:proofErr w:type="spellEnd"/>
      <w:r w:rsidR="00B02437" w:rsidRPr="00B02437">
        <w:rPr>
          <w:rFonts w:ascii="Times New Roman" w:eastAsia="Times New Roman" w:hAnsi="Times New Roman" w:cs="Times New Roman"/>
          <w:sz w:val="26"/>
          <w:szCs w:val="26"/>
        </w:rPr>
        <w:t xml:space="preserve"> района Красноярского края № 70 от 26.10.2015 г. «</w:t>
      </w:r>
      <w:r w:rsidR="00B02437" w:rsidRPr="00B02437">
        <w:rPr>
          <w:rFonts w:ascii="Times New Roman" w:hAnsi="Times New Roman" w:cs="Times New Roman"/>
          <w:sz w:val="26"/>
          <w:szCs w:val="26"/>
        </w:rPr>
        <w:t xml:space="preserve">Об утверждении Порядка и условий формирования муниципального задания в отношении муниципальных учреждений </w:t>
      </w:r>
      <w:proofErr w:type="spellStart"/>
      <w:r w:rsidR="00B02437" w:rsidRPr="00B02437">
        <w:rPr>
          <w:rFonts w:ascii="Times New Roman" w:hAnsi="Times New Roman" w:cs="Times New Roman"/>
          <w:sz w:val="26"/>
          <w:szCs w:val="26"/>
        </w:rPr>
        <w:t>Еловского</w:t>
      </w:r>
      <w:proofErr w:type="spellEnd"/>
      <w:r w:rsidR="00B02437" w:rsidRPr="00B02437">
        <w:rPr>
          <w:rFonts w:ascii="Times New Roman" w:hAnsi="Times New Roman" w:cs="Times New Roman"/>
          <w:sz w:val="26"/>
          <w:szCs w:val="26"/>
        </w:rPr>
        <w:t xml:space="preserve"> сельсовета и финансового обеспечения выполнения муниципального задания</w:t>
      </w:r>
      <w:r w:rsidR="00B02437" w:rsidRPr="00B02437">
        <w:rPr>
          <w:rFonts w:ascii="Times New Roman" w:eastAsia="Times New Roman" w:hAnsi="Times New Roman" w:cs="Times New Roman"/>
          <w:sz w:val="26"/>
          <w:szCs w:val="26"/>
        </w:rPr>
        <w:t>» следующие изменения: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 xml:space="preserve">пункт </w:t>
      </w:r>
      <w:hyperlink r:id="rId7" w:history="1">
        <w:r w:rsidRPr="00B02437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B02437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 xml:space="preserve">«4. Установить, что в 2020 году районные муниципальные бюджетные и автономные учреждения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B02437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Pr="00B02437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Pr="00B02437">
        <w:rPr>
          <w:rFonts w:ascii="Times New Roman" w:hAnsi="Times New Roman" w:cs="Times New Roman"/>
          <w:sz w:val="26"/>
          <w:szCs w:val="26"/>
        </w:rPr>
        <w:t xml:space="preserve">могут осуществлять расходы по оплате труда </w:t>
      </w:r>
      <w:proofErr w:type="gramStart"/>
      <w:r w:rsidRPr="00B02437">
        <w:rPr>
          <w:rFonts w:ascii="Times New Roman" w:hAnsi="Times New Roman" w:cs="Times New Roman"/>
          <w:sz w:val="26"/>
          <w:szCs w:val="26"/>
        </w:rPr>
        <w:t>работников этих учреждений в целях обеспечения уровня оплаты труда, установленного трудовым законодательством Российской Федерации, налогов и сборов, страховых взносов, установленных законодательством Российской Федерации, расходы, связанные с оплатой коммунальных услуг и содержанием имущества, а также расходы, связанные с выполнением муниципального задания, возникшие до наступления обстоятельств, препятствующих его выполнению в связи с ограничительными мероприятиями,</w:t>
      </w:r>
      <w:r w:rsidRPr="00B024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направленными на предупреждение распространения новой </w:t>
      </w:r>
      <w:proofErr w:type="spellStart"/>
      <w:r w:rsidRPr="00B02437">
        <w:rPr>
          <w:rFonts w:ascii="Times New Roman" w:eastAsia="Calibri" w:hAnsi="Times New Roman" w:cs="Times New Roman"/>
          <w:sz w:val="26"/>
          <w:szCs w:val="26"/>
          <w:lang w:eastAsia="en-US"/>
        </w:rPr>
        <w:t>коронавирусной</w:t>
      </w:r>
      <w:proofErr w:type="spellEnd"/>
      <w:r w:rsidRPr="00B024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инфекции на</w:t>
      </w:r>
      <w:proofErr w:type="gramEnd"/>
      <w:r w:rsidRPr="00B024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024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территории Красноярского края, </w:t>
      </w:r>
      <w:r w:rsidRPr="00B02437">
        <w:rPr>
          <w:rFonts w:ascii="Times New Roman" w:hAnsi="Times New Roman" w:cs="Times New Roman"/>
          <w:sz w:val="26"/>
          <w:szCs w:val="26"/>
        </w:rPr>
        <w:t xml:space="preserve">и подлежащие оплате в соответствии с законодательством Российской Федерации на основании заключенных контрактов (договоров), в том числе за счет средств </w:t>
      </w:r>
      <w:hyperlink r:id="rId8" w:history="1">
        <w:r w:rsidRPr="00B02437">
          <w:rPr>
            <w:rFonts w:ascii="Times New Roman" w:hAnsi="Times New Roman" w:cs="Times New Roman"/>
            <w:sz w:val="26"/>
            <w:szCs w:val="26"/>
          </w:rPr>
          <w:t>субсидии</w:t>
        </w:r>
      </w:hyperlink>
      <w:r w:rsidRPr="00B02437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муниципального задания на оказание муниципальных услуг (выполнение работ) в соответствии с </w:t>
      </w:r>
      <w:r w:rsidRPr="00B02437">
        <w:rPr>
          <w:rFonts w:ascii="Times New Roman" w:hAnsi="Times New Roman" w:cs="Times New Roman"/>
          <w:sz w:val="26"/>
          <w:szCs w:val="26"/>
        </w:rPr>
        <w:lastRenderedPageBreak/>
        <w:t>планом финансово-хозяйственной деятельности учреждений независимо от объема оказанных ими муниципальных услуг (выполненных работ).»;</w:t>
      </w:r>
      <w:proofErr w:type="gramEnd"/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в Порядке и условиях формирования муниципального задания в отношении районных муниципальных учреждений и финансового обеспечения выполнения муниципального задания (далее – Порядок):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пункт 12 изложить в следующей редакции: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 xml:space="preserve">«12. </w:t>
      </w:r>
      <w:proofErr w:type="gramStart"/>
      <w:r w:rsidRPr="00B02437">
        <w:rPr>
          <w:rFonts w:ascii="Times New Roman" w:hAnsi="Times New Roman" w:cs="Times New Roman"/>
          <w:sz w:val="26"/>
          <w:szCs w:val="26"/>
        </w:rPr>
        <w:t>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общероссийских базовых перечнях услуг и (или) региональном перечне государственных услуг и работ, отраслевой корректирующий коэффициент при которых принимает значение равное 1, а также показателей, отражающих</w:t>
      </w:r>
      <w:proofErr w:type="gramEnd"/>
      <w:r w:rsidRPr="00B02437">
        <w:rPr>
          <w:rFonts w:ascii="Times New Roman" w:hAnsi="Times New Roman" w:cs="Times New Roman"/>
          <w:sz w:val="26"/>
          <w:szCs w:val="26"/>
        </w:rPr>
        <w:t xml:space="preserve"> отраслевую специфику муниципальной услуги, при которых отраслевой корректирующий коэффициент определяется по каждому показателю индивидуально с учетом требований </w:t>
      </w:r>
      <w:hyperlink r:id="rId9" w:history="1">
        <w:r w:rsidRPr="00B02437">
          <w:rPr>
            <w:rFonts w:ascii="Times New Roman" w:hAnsi="Times New Roman" w:cs="Times New Roman"/>
            <w:color w:val="000000"/>
            <w:sz w:val="26"/>
            <w:szCs w:val="26"/>
          </w:rPr>
          <w:t>пункта</w:t>
        </w:r>
        <w:r w:rsidRPr="00B02437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 w:rsidRPr="00B02437">
        <w:rPr>
          <w:rFonts w:ascii="Times New Roman" w:hAnsi="Times New Roman" w:cs="Times New Roman"/>
          <w:sz w:val="26"/>
          <w:szCs w:val="26"/>
        </w:rPr>
        <w:t>17.1 Порядка (далее – показатели отраслевой специфики)</w:t>
      </w:r>
      <w:proofErr w:type="gramStart"/>
      <w:r w:rsidRPr="00B02437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B02437">
        <w:rPr>
          <w:rFonts w:ascii="Times New Roman" w:hAnsi="Times New Roman" w:cs="Times New Roman"/>
          <w:sz w:val="26"/>
          <w:szCs w:val="26"/>
        </w:rPr>
        <w:t>;</w:t>
      </w:r>
    </w:p>
    <w:p w:rsidR="00B02437" w:rsidRPr="00B02437" w:rsidRDefault="00521D83" w:rsidP="00B0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B02437" w:rsidRPr="00B02437">
          <w:rPr>
            <w:rFonts w:ascii="Times New Roman" w:hAnsi="Times New Roman" w:cs="Times New Roman"/>
            <w:sz w:val="26"/>
            <w:szCs w:val="26"/>
          </w:rPr>
          <w:t>абзац пятый пункта 1</w:t>
        </w:r>
      </w:hyperlink>
      <w:r w:rsidR="00B02437" w:rsidRPr="00B02437">
        <w:rPr>
          <w:rFonts w:ascii="Times New Roman" w:hAnsi="Times New Roman" w:cs="Times New Roman"/>
          <w:sz w:val="26"/>
          <w:szCs w:val="26"/>
        </w:rPr>
        <w:t>4 дополнить словами «, в том числе затраты на оплату коммунальных услуг, содержание объектов недвижимого имущества и (или) особо ценного движимого имущества (аренду указанного имущества) в части имущества, используемого в процессе оказания муниципальной услуги»;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абзацы третий и четвертый пункта 15 дополнить словами «, за исключением затрат, указанных в абзаце пятом пункта 14 Порядка»;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дополнить пунктом 17.1 следующего содержания: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«17.1. 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коэффициента, определяемых в соответствии с общими требованиями.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  <w:bookmarkStart w:id="1" w:name="Par2"/>
      <w:bookmarkEnd w:id="1"/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Отраслевой корректирующий коэффициент учитывает показатели отраслевой специфики и определяется с учетом общих требований. В случае</w:t>
      </w:r>
      <w:proofErr w:type="gramStart"/>
      <w:r w:rsidRPr="00B0243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02437">
        <w:rPr>
          <w:rFonts w:ascii="Times New Roman" w:hAnsi="Times New Roman" w:cs="Times New Roman"/>
          <w:sz w:val="26"/>
          <w:szCs w:val="26"/>
        </w:rPr>
        <w:t xml:space="preserve"> если значение отраслевого корректирующего коэффициента не принимает значение равное 1, то администрацией района и ее структурными подразделениями,  а также  другими казенными учреждениями, осуществляющими функции и полномочия учредителей в отношении районных муниципальных  бюджетных или районных муниципальных автономных учреждений, главными распорядителями средств районного бюджета, в ведении которых находятся районные муниципальные казенные учреждения, устанавливается порядок применения отраслевого корректирующего коэффициента.»;</w:t>
      </w:r>
    </w:p>
    <w:p w:rsidR="00B02437" w:rsidRPr="00B02437" w:rsidRDefault="00521D83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B02437" w:rsidRPr="00B02437">
          <w:rPr>
            <w:rFonts w:ascii="Times New Roman" w:hAnsi="Times New Roman" w:cs="Times New Roman"/>
            <w:sz w:val="26"/>
            <w:szCs w:val="26"/>
          </w:rPr>
          <w:t xml:space="preserve">пункт </w:t>
        </w:r>
      </w:hyperlink>
      <w:r w:rsidR="00B02437" w:rsidRPr="00B02437">
        <w:rPr>
          <w:rFonts w:ascii="Times New Roman" w:hAnsi="Times New Roman" w:cs="Times New Roman"/>
          <w:sz w:val="26"/>
          <w:szCs w:val="26"/>
        </w:rPr>
        <w:t>19 изложить в следующей редакции: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2437">
        <w:rPr>
          <w:rFonts w:ascii="Times New Roman" w:hAnsi="Times New Roman" w:cs="Times New Roman"/>
          <w:sz w:val="26"/>
          <w:szCs w:val="26"/>
        </w:rPr>
        <w:t xml:space="preserve">«Нормативные затраты на выполнение работы определяются при расчете объема финансового обеспечения выполнения муниципального задания на основе базового норматива затрат определяемого в соответствии с нормами, выраженными в натуральных показателях (рабочее время работников, </w:t>
      </w:r>
      <w:r w:rsidRPr="00B02437">
        <w:rPr>
          <w:rFonts w:ascii="Times New Roman" w:hAnsi="Times New Roman" w:cs="Times New Roman"/>
          <w:sz w:val="26"/>
          <w:szCs w:val="26"/>
        </w:rPr>
        <w:lastRenderedPageBreak/>
        <w:t>материальные запасы, особо ценное движимое имущество, топливо, электроэнергия и другие ресурсы, используемые для выполнения работы), утвержденные стандартами, и корректирующих коэффициентов, а в случае отсутствия утвержденных стандартов в порядке, установленном</w:t>
      </w:r>
      <w:proofErr w:type="gramEnd"/>
      <w:r w:rsidRPr="00B02437">
        <w:rPr>
          <w:rFonts w:ascii="Times New Roman" w:hAnsi="Times New Roman" w:cs="Times New Roman"/>
          <w:sz w:val="26"/>
          <w:szCs w:val="26"/>
        </w:rPr>
        <w:t xml:space="preserve"> администрацией района и ее структурными подразделениями,  а также  другими казенными учреждениями, осуществляющими функции и полномочия учредителей в отношении районных муниципальных  бюджетных или районных муниципальных автономных учреждений, главными распорядителями средств районного бюджета, в ведении которых находятся районные муниципальные казенные учреждения.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Применение территориального корректирующего коэффициента, отраслевого корректирующего коэффициента и (или) иного корректирующего коэффициента определяется в соответствии с порядком, указанным в абзаце первом настоящего пункта</w:t>
      </w:r>
      <w:proofErr w:type="gramStart"/>
      <w:r w:rsidRPr="00B02437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в абзаце первом пункта 24 слово «имущества» заменить словами «особо ценного недвижимого имущества»;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в приложении № 1 к Порядку:</w:t>
      </w:r>
    </w:p>
    <w:p w:rsidR="00B02437" w:rsidRPr="00B02437" w:rsidRDefault="00521D83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B02437" w:rsidRPr="00B02437">
          <w:rPr>
            <w:rFonts w:ascii="Times New Roman" w:hAnsi="Times New Roman" w:cs="Times New Roman"/>
            <w:sz w:val="26"/>
            <w:szCs w:val="26"/>
          </w:rPr>
          <w:t>сноску 2</w:t>
        </w:r>
      </w:hyperlink>
      <w:r w:rsidR="00B02437" w:rsidRPr="00B0243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«</w:t>
      </w:r>
      <w:r w:rsidRPr="00B0243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02437">
        <w:rPr>
          <w:rFonts w:ascii="Times New Roman" w:hAnsi="Times New Roman" w:cs="Times New Roman"/>
          <w:sz w:val="26"/>
          <w:szCs w:val="26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и единицами их измерения</w:t>
      </w:r>
      <w:proofErr w:type="gramStart"/>
      <w:r w:rsidRPr="00B02437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B02437" w:rsidRPr="00B02437" w:rsidRDefault="00521D83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B02437" w:rsidRPr="00B02437">
          <w:rPr>
            <w:rFonts w:ascii="Times New Roman" w:hAnsi="Times New Roman" w:cs="Times New Roman"/>
            <w:sz w:val="26"/>
            <w:szCs w:val="26"/>
          </w:rPr>
          <w:t>сноску 4</w:t>
        </w:r>
      </w:hyperlink>
      <w:r w:rsidR="00B02437" w:rsidRPr="00B0243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02437" w:rsidRDefault="00B02437" w:rsidP="00B02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«</w:t>
      </w:r>
      <w:r w:rsidRPr="00B02437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B02437">
        <w:rPr>
          <w:rFonts w:ascii="Times New Roman" w:hAnsi="Times New Roman" w:cs="Times New Roman"/>
          <w:sz w:val="26"/>
          <w:szCs w:val="26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и единицами их измерения</w:t>
      </w:r>
      <w:proofErr w:type="gramStart"/>
      <w:r w:rsidRPr="00B02437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B02437" w:rsidRPr="00B02437" w:rsidRDefault="00B02437" w:rsidP="00B02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2</w:t>
      </w:r>
      <w:r w:rsidRPr="00B0243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024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0243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главного бухгалтера К.С. Городецкую.</w:t>
      </w:r>
    </w:p>
    <w:p w:rsidR="00B02437" w:rsidRPr="00B02437" w:rsidRDefault="00B02437" w:rsidP="00B02437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Еловский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B02437">
        <w:rPr>
          <w:rFonts w:ascii="Times New Roman" w:hAnsi="Times New Roman" w:cs="Times New Roman"/>
          <w:sz w:val="26"/>
          <w:szCs w:val="26"/>
        </w:rPr>
        <w:t>Емельяновск</w:t>
      </w:r>
      <w:r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B02437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 Красноярского края»</w:t>
      </w:r>
      <w:r w:rsidRPr="00B0243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B02437" w:rsidRPr="00B02437" w:rsidRDefault="00B02437" w:rsidP="00B02437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02437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официального опубликования в газете «</w:t>
      </w:r>
      <w:proofErr w:type="spellStart"/>
      <w:r w:rsidRPr="00B02437">
        <w:rPr>
          <w:rFonts w:ascii="Times New Roman" w:hAnsi="Times New Roman" w:cs="Times New Roman"/>
          <w:sz w:val="26"/>
          <w:szCs w:val="26"/>
        </w:rPr>
        <w:t>Емельяновские</w:t>
      </w:r>
      <w:proofErr w:type="spellEnd"/>
      <w:r w:rsidRPr="00B02437">
        <w:rPr>
          <w:rFonts w:ascii="Times New Roman" w:hAnsi="Times New Roman" w:cs="Times New Roman"/>
          <w:sz w:val="26"/>
          <w:szCs w:val="26"/>
        </w:rPr>
        <w:t xml:space="preserve"> веси». </w:t>
      </w:r>
    </w:p>
    <w:p w:rsidR="009A66EE" w:rsidRDefault="009A66EE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437" w:rsidRDefault="00B02437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437" w:rsidRDefault="00B02437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437" w:rsidRDefault="00B02437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437" w:rsidRPr="009A66EE" w:rsidRDefault="00B02437" w:rsidP="009A66E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6EE" w:rsidRDefault="009A66EE" w:rsidP="009A6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6EE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r w:rsidR="00F24DA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F24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A9">
        <w:rPr>
          <w:rFonts w:ascii="Times New Roman" w:hAnsi="Times New Roman" w:cs="Times New Roman"/>
          <w:sz w:val="28"/>
          <w:szCs w:val="28"/>
        </w:rPr>
        <w:t>Шалютов</w:t>
      </w:r>
      <w:proofErr w:type="spellEnd"/>
    </w:p>
    <w:p w:rsidR="009A66EE" w:rsidRDefault="009A66EE">
      <w:pPr>
        <w:rPr>
          <w:rFonts w:ascii="Times New Roman" w:hAnsi="Times New Roman" w:cs="Times New Roman"/>
          <w:sz w:val="28"/>
          <w:szCs w:val="28"/>
        </w:rPr>
      </w:pPr>
    </w:p>
    <w:sectPr w:rsidR="009A66EE" w:rsidSect="00F0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50E"/>
    <w:multiLevelType w:val="hybridMultilevel"/>
    <w:tmpl w:val="4F82A9C8"/>
    <w:lvl w:ilvl="0" w:tplc="54C21EF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05534D"/>
    <w:multiLevelType w:val="hybridMultilevel"/>
    <w:tmpl w:val="00EA7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40E7B"/>
    <w:multiLevelType w:val="hybridMultilevel"/>
    <w:tmpl w:val="0CD0F12A"/>
    <w:lvl w:ilvl="0" w:tplc="C9068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FB2685"/>
    <w:multiLevelType w:val="hybridMultilevel"/>
    <w:tmpl w:val="00EA7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414AB"/>
    <w:multiLevelType w:val="hybridMultilevel"/>
    <w:tmpl w:val="6C709D9A"/>
    <w:lvl w:ilvl="0" w:tplc="C50266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6EE"/>
    <w:rsid w:val="00163A0C"/>
    <w:rsid w:val="00481813"/>
    <w:rsid w:val="00521D83"/>
    <w:rsid w:val="005B00DC"/>
    <w:rsid w:val="00702F50"/>
    <w:rsid w:val="0070731F"/>
    <w:rsid w:val="008877EC"/>
    <w:rsid w:val="009217E8"/>
    <w:rsid w:val="00927FB5"/>
    <w:rsid w:val="009A66EE"/>
    <w:rsid w:val="00A107DA"/>
    <w:rsid w:val="00B02437"/>
    <w:rsid w:val="00CB0317"/>
    <w:rsid w:val="00D4336A"/>
    <w:rsid w:val="00EE3A0C"/>
    <w:rsid w:val="00F00A5C"/>
    <w:rsid w:val="00F2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5C"/>
  </w:style>
  <w:style w:type="paragraph" w:styleId="1">
    <w:name w:val="heading 1"/>
    <w:basedOn w:val="a"/>
    <w:next w:val="a"/>
    <w:link w:val="10"/>
    <w:qFormat/>
    <w:rsid w:val="009A66EE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6EE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BD7A69FF6BE7044E49FA2346E772DC77C652BF78C4B0856488503A4E89F177D083BFF3F71E0C7ADA74366E7D4094886F34AB7DFECC8A3z1HED" TargetMode="External"/><Relationship Id="rId13" Type="http://schemas.openxmlformats.org/officeDocument/2006/relationships/hyperlink" Target="consultantplus://offline/ref=1FA349C3AB8A8B59384E323F3C5CEB6FF4BE2ACFF9C2F7F43580BDC7F130A207233B827337D0F9A161934673CF38F79A6DB23C03183120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D45B2192075180CD353CF1052604AF83C4DFE15679C842AB072068B27C9072276E9701DB8B941BC92711AC51ED5A28D9ED82A6161233C54B61C1EE13pFE" TargetMode="External"/><Relationship Id="rId12" Type="http://schemas.openxmlformats.org/officeDocument/2006/relationships/hyperlink" Target="consultantplus://offline/ref=1FA349C3AB8A8B59384E323F3C5CEB6FF4BE2ACFF9C2F7F43580BDC7F130A207233B827337D0F9A161934673CF38F79A6DB23C0318312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1FA349C3AB8A8B59384E323F3C5CEB6FF4BE2ACFF9C2F7F43580BDC7F130A207233B827137D8F2FC35DC472F886DE4996AB23E040412E94D3827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EBBC27D0AB23DBD4D5F5126E3FA451692E3FE433112B17145B4374E751B4B9ACBC671790FF8ADBC5BC8CE63D20C73C128226D6A11C0ED8h03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0BAED23884F474D53FCA3F4C5F8D3ABB939DC5451338FD5E6A6A1CE948E237BF0C63ACF81C83E23F0F7DAD8147ABD867974B66g9V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2021-01-19T08:47:00Z</cp:lastPrinted>
  <dcterms:created xsi:type="dcterms:W3CDTF">2017-01-25T04:39:00Z</dcterms:created>
  <dcterms:modified xsi:type="dcterms:W3CDTF">2021-01-19T09:15:00Z</dcterms:modified>
</cp:coreProperties>
</file>