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907" w:dyaOrig="1035">
          <v:rect xmlns:o="urn:schemas-microsoft-com:office:office" xmlns:v="urn:schemas-microsoft-com:vml" id="rectole0000000000" style="width:45.350000pt;height:51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ЕЛОВСКИЙ СЕЛЬСКИЙ СОВЕТ ДЕПУТАТОВ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Емельяновского района Красноярского края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04.10.2020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                                с. Еловое                                                       № 27-87р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 отмене решения Еловского сельского Совета депутатов от 18.05.2020 №22-69р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 отмене решения Еловского сельского Совета депутатов от 04.07.2017 №31-106р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передачи части полномочий по созданию условий для организации досуга и обеспечения жителей поселения услугами организаций культуры муниципальным образованием Еловский сельсовет Емельяновского района муниципальному образованию Емельяновский район Красноярского края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5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пунктом 4 статьи 15 Федерального закона Российской Федерации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части 2 статьи 1 Закона Красноярского края от 15 октября 2015 №9-3724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закреплении вопросов местного значения за сельскими поселениями Красноярского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руководствуясь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Устав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ом Еловского сельсовета, Еловский сельский Совет депутатов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РЕШИЛ:</w:t>
      </w:r>
    </w:p>
    <w:p>
      <w:pPr>
        <w:numPr>
          <w:ilvl w:val="0"/>
          <w:numId w:val="10"/>
        </w:numPr>
        <w:spacing w:before="0" w:after="0" w:line="240"/>
        <w:ind w:right="-285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Отменить Решение Еловского сельского Совета депутатов Емельяновского района Красноярского края от 18.05.2020 №22-69р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отмене решения Еловского сельского Совета депутатов от 04.07.2017 №31-106р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передачи части полномочий по созданию условий для организации досуга и обеспечения жителей поселения услугами организаций культуры муниципальным образованием Еловский сельсовет Емельяновского района муниципальному образованию Емельяновский район Красноярского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-285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исполнением настоящего Решения возложить на председателя Еловского сельского Совета депутатов, главу Еловского сельсовета.</w:t>
      </w:r>
    </w:p>
    <w:p>
      <w:pPr>
        <w:spacing w:before="0" w:after="0" w:line="240"/>
        <w:ind w:right="-285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с момента официального опубликования в газете Емельяновские веси.</w:t>
      </w:r>
    </w:p>
    <w:p>
      <w:pPr>
        <w:spacing w:before="0" w:after="0" w:line="240"/>
        <w:ind w:right="-285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Еловского</w:t>
      </w:r>
    </w:p>
    <w:p>
      <w:pPr>
        <w:suppressAutoHyphens w:val="true"/>
        <w:spacing w:before="0" w:after="0" w:line="240"/>
        <w:ind w:right="-28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Совета депутатов                                                                                          И.А.Бородин</w:t>
      </w:r>
    </w:p>
    <w:p>
      <w:pPr>
        <w:suppressAutoHyphens w:val="true"/>
        <w:spacing w:before="0" w:after="0" w:line="240"/>
        <w:ind w:right="-28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28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сельсовета                                                                                                           И.И.Шалютов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consultantplus://offline/ref=8661D4EEBCE5D7D16DD912E98B067EA63298CB26DA79895A85F83CB64A5247C6BD5132802D18C034DADC2752pB33I" Id="docRId2" Type="http://schemas.openxmlformats.org/officeDocument/2006/relationships/hyperlink"/><Relationship Target="styles.xml" Id="docRId4" Type="http://schemas.openxmlformats.org/officeDocument/2006/relationships/styles"/></Relationships>
</file>