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DB" w:rsidRPr="00CA65DB" w:rsidRDefault="00CA65DB" w:rsidP="00CA65DB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F9B"/>
          <w:sz w:val="45"/>
          <w:szCs w:val="45"/>
          <w:lang w:eastAsia="ru-RU"/>
        </w:rPr>
      </w:pPr>
      <w:r w:rsidRPr="00CA65DB">
        <w:rPr>
          <w:rFonts w:ascii="Arial" w:eastAsia="Times New Roman" w:hAnsi="Arial" w:cs="Arial"/>
          <w:b/>
          <w:bCs/>
          <w:color w:val="005F9B"/>
          <w:sz w:val="45"/>
          <w:szCs w:val="45"/>
          <w:lang w:eastAsia="ru-RU"/>
        </w:rPr>
        <w:t>Все изменения – Страховые взносы в ФНС</w:t>
      </w:r>
    </w:p>
    <w:p w:rsidR="00CA65DB" w:rsidRPr="00CA65DB" w:rsidRDefault="00CA65DB" w:rsidP="00CA65D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60747A"/>
          <w:sz w:val="24"/>
          <w:szCs w:val="24"/>
          <w:lang w:eastAsia="ru-RU"/>
        </w:rPr>
      </w:pPr>
      <w:bookmarkStart w:id="0" w:name="_GoBack"/>
      <w:bookmarkEnd w:id="0"/>
    </w:p>
    <w:tbl>
      <w:tblPr>
        <w:tblW w:w="15000" w:type="dxa"/>
        <w:tblBorders>
          <w:top w:val="single" w:sz="6" w:space="0" w:color="000000"/>
          <w:left w:val="single" w:sz="6" w:space="0" w:color="000000"/>
          <w:bottom w:val="single" w:sz="36" w:space="0" w:color="BD2D54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1625"/>
        <w:gridCol w:w="3944"/>
        <w:gridCol w:w="4311"/>
        <w:gridCol w:w="2306"/>
      </w:tblGrid>
      <w:tr w:rsidR="00CA65DB" w:rsidRPr="00CA65DB" w:rsidTr="00CA65D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Что меняется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Когда вступает в силу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Как было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Как стало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№ Документа</w:t>
            </w:r>
          </w:p>
        </w:tc>
      </w:tr>
      <w:tr w:rsidR="00CA65DB" w:rsidRPr="00CA65DB" w:rsidTr="00CA6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Администратор страховых взносов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proofErr w:type="gramStart"/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уплатой пенсионных и медицинских взносов осуществляет ПФР. Администрированием взносов на случай временной нетрудоспособности и в связи с материнством, взносов на случай травматизма занимается ФСС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Контролировать страховые взносы будет ФНС. Исключение – взносы на случай травматизма. Они останутся в ведении ФСС РФ. Подробности </w:t>
            </w:r>
            <w:hyperlink r:id="rId6" w:tgtFrame="_blank" w:history="1">
              <w:r w:rsidRPr="00CA65DB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 отдельном материале&gt;&gt;&gt;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Федеральный закон от 03.07.2016 № 243-ФЗ</w:t>
            </w:r>
          </w:p>
        </w:tc>
      </w:tr>
      <w:tr w:rsidR="00CA65DB" w:rsidRPr="00CA65DB" w:rsidTr="00CA6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Отчетность по страховым взносам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По взносам нужно сдавать три отчета. 1. Ежеквартальный РСВ-1 (сводный отчет по пенсионным и медицинским взносам) – в ПФР. Сроки сдачи такие: электронный – не позднее 20-го числа второго месяца, бумажный – не позднее 15-го. 2. </w:t>
            </w:r>
            <w:proofErr w:type="gramStart"/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Ежемесячный</w:t>
            </w:r>
            <w:proofErr w:type="gramEnd"/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СЗВ-М (сведения о застрахованных лицах) – в ПФР. Представлять надо не позднее 10-го числа следующего месяца. 3. Ежеквартальный 4-ФСС (сводный отчет по взносам на случай болезни и материнства и на травматизм) – в ФСС РФ. Срок сдачи электронного отчета – не </w:t>
            </w: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позднее 25-го числа следующего месяца, бумажного – не позднее 20-го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hyperlink r:id="rId7" w:tgtFrame="_blank" w:history="1">
              <w:r w:rsidRPr="00CA65DB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Будет четыре вида отчета.</w:t>
              </w:r>
            </w:hyperlink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 1. Единый расчет по взносам – в ИФНС. Сдавать его нужно ежеквартальное по всем взносам, кроме взносов на травматизм. Форму расчета специалисты ФНС утвердят к концу 2016 года. Срок сдачи – не позднее 30 числа месяца, следующего за отчетным периодом. 2. Отчет по форме СЗВ-М – в ПФР. Сдавать его также надо будет каждый месяц. Но вот времени для сдачи будет больше. Отправлять СЗВ-М потребуется не позднее 15 числа следующего месяца. 3. Сведения о страховом стаже сотрудников – в ПФР. Это новый отчет. Его бланк появится позднее. Сдавать </w:t>
            </w: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отчет нужно будет раз в год – не позднее 1 марта. 4. Расчет по взносам на травматизм – в ФСС. Отчет будет выглядеть как раздел II формы 4-ФСС. Отчитываться надо будет ежеквартально. Сроки сдачи такие: на бумаге – не позднее 20 числа месяца, следующего за отчетным периодом, электронно – не позже 25-го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lastRenderedPageBreak/>
              <w:t>Федеральные законы от 03.07.2016 № 243-ФЗ и от 03.07.2016 № 250-ФЗ</w:t>
            </w:r>
          </w:p>
        </w:tc>
      </w:tr>
      <w:tr w:rsidR="00CA65DB" w:rsidRPr="00CA65DB" w:rsidTr="00CA6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lastRenderedPageBreak/>
              <w:t>КБК по страховым взносам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Надо составлять отдельные платежки для пенсионных взносов (обычных и дополнительных), медицинских, по нетрудоспособности и по травматизму. В самих платежках надо проставлять </w:t>
            </w:r>
            <w:proofErr w:type="gramStart"/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такие</w:t>
            </w:r>
            <w:proofErr w:type="gramEnd"/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КБК:</w:t>
            </w:r>
          </w:p>
          <w:p w:rsidR="00CA65DB" w:rsidRPr="00CA65DB" w:rsidRDefault="00CA65DB" w:rsidP="00CA65DB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392 1 02 02010 06 1000 160 - страховые взносы на обязательное пенсионное страхование;</w:t>
            </w:r>
          </w:p>
          <w:p w:rsidR="00CA65DB" w:rsidRPr="00CA65DB" w:rsidRDefault="00CA65DB" w:rsidP="00CA65DB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392 1 02 02101 08 1011 160 - страховые взносы в бюджет ФФОМС за работников;</w:t>
            </w:r>
          </w:p>
          <w:p w:rsidR="00CA65DB" w:rsidRPr="00CA65DB" w:rsidRDefault="00CA65DB" w:rsidP="00CA65DB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393 1 02 02090 07 1000 160 – страховые взносы в ФСС на обязательное социальное страхование на случай временной нетрудоспособности и в связи с материнством;</w:t>
            </w:r>
          </w:p>
          <w:p w:rsidR="00CA65DB" w:rsidRPr="00CA65DB" w:rsidRDefault="00CA65DB" w:rsidP="00CA65DB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393 1 02 02050 07 1000 160 - страховые взносы в ФСС от </w:t>
            </w: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несчастных случаев на производстве и профессиональных заболеваний за работников;</w:t>
            </w:r>
          </w:p>
          <w:p w:rsidR="00CA65DB" w:rsidRPr="00CA65DB" w:rsidRDefault="00CA65DB" w:rsidP="00CA65DB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392 1 02 02131 06 1000 160 - страховые взносы в ПФР по дополнительному тарифу за застрахованных лиц, занятых на соответствующих видах работ, по списку 1;</w:t>
            </w:r>
          </w:p>
          <w:p w:rsidR="00CA65DB" w:rsidRPr="00CA65DB" w:rsidRDefault="00CA65DB" w:rsidP="00CA65DB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392 1 02 02132 06 1000 160 - страховые взносы в ПФР по дополнительному тарифу за застрахованных лиц, занятых на соответствующих видах работ, по списку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 xml:space="preserve">Минфин утвердил </w:t>
            </w:r>
            <w:proofErr w:type="gramStart"/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новые</w:t>
            </w:r>
            <w:proofErr w:type="gramEnd"/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КБК по взносам. Подробную таблицу посмотрите в </w:t>
            </w:r>
            <w:proofErr w:type="spellStart"/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статье</w:t>
            </w:r>
            <w:hyperlink r:id="rId8" w:tgtFrame="_blank" w:history="1">
              <w:r w:rsidRPr="00CA65DB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"</w:t>
              </w:r>
              <w:proofErr w:type="gramStart"/>
              <w:r w:rsidRPr="00CA65DB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Новые</w:t>
              </w:r>
              <w:proofErr w:type="spellEnd"/>
              <w:proofErr w:type="gramEnd"/>
              <w:r w:rsidRPr="00CA65DB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КБК по страховым взносам с 2017 года".</w:t>
              </w:r>
            </w:hyperlink>
          </w:p>
          <w:p w:rsidR="00CA65DB" w:rsidRPr="00CA65DB" w:rsidRDefault="00CA65DB" w:rsidP="00CA65DB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Приказ Минфина от 17.12.2016 № 230н</w:t>
            </w:r>
          </w:p>
        </w:tc>
      </w:tr>
      <w:tr w:rsidR="00CA65DB" w:rsidRPr="00CA65DB" w:rsidTr="00CA6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lastRenderedPageBreak/>
              <w:t>Лимиты по взносам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Предельные базы установлены только для пенсионных взносов и взносов в ФСС на случай болезни и материнства. Их размер составляет:</w:t>
            </w:r>
          </w:p>
          <w:p w:rsidR="00CA65DB" w:rsidRPr="00CA65DB" w:rsidRDefault="00CA65DB" w:rsidP="00CA65DB">
            <w:pPr>
              <w:numPr>
                <w:ilvl w:val="0"/>
                <w:numId w:val="2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796 000 руб. – пенсионные взносы;</w:t>
            </w:r>
          </w:p>
          <w:p w:rsidR="00CA65DB" w:rsidRPr="00CA65DB" w:rsidRDefault="00CA65DB" w:rsidP="00CA65DB">
            <w:pPr>
              <w:numPr>
                <w:ilvl w:val="0"/>
                <w:numId w:val="2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718 000 руб. – взносы по временной нетрудоспособности.</w:t>
            </w:r>
          </w:p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Медицинские взносы начисляются независимо от того, сколько за год получил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Лимит по взносам составляет:</w:t>
            </w:r>
          </w:p>
          <w:p w:rsidR="00CA65DB" w:rsidRPr="00CA65DB" w:rsidRDefault="00CA65DB" w:rsidP="00CA65DB">
            <w:pPr>
              <w:numPr>
                <w:ilvl w:val="0"/>
                <w:numId w:val="3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по пенсионным взносам – 876 000 руб.;</w:t>
            </w:r>
          </w:p>
          <w:p w:rsidR="00CA65DB" w:rsidRPr="00CA65DB" w:rsidRDefault="00CA65DB" w:rsidP="00CA65DB">
            <w:pPr>
              <w:numPr>
                <w:ilvl w:val="0"/>
                <w:numId w:val="3"/>
              </w:numPr>
              <w:spacing w:after="0"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по взносам по временной нетрудоспособности – 755 000 руб.</w:t>
            </w:r>
          </w:p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 Подробнее </w:t>
            </w:r>
            <w:hyperlink r:id="rId9" w:tgtFrame="_blank" w:history="1">
              <w:r w:rsidRPr="00CA65DB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 отдельном материале&gt;&gt;&gt;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Федеральный закон от 03.07.2016 № 243-ФЗ</w:t>
            </w:r>
          </w:p>
        </w:tc>
      </w:tr>
      <w:tr w:rsidR="00CA65DB" w:rsidRPr="00CA65DB" w:rsidTr="00CA6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 xml:space="preserve">Прописаны новые правила расчета и уплаты взносов на </w:t>
            </w:r>
            <w:r w:rsidRPr="00CA65DB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lastRenderedPageBreak/>
              <w:t>травматизм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Эти положения не прописаны в Законе № 125-ФЗ.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Теперь расчетный и отчетный периоды, а также порядок расчета и сроки уплаты страховых взносов прописаны в Законе </w:t>
            </w: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№ 125-ФЗ.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lastRenderedPageBreak/>
              <w:t>П. 7 ст. 3 Закона от 3 июля 2016 г. № 250-ФЗ</w:t>
            </w:r>
          </w:p>
        </w:tc>
      </w:tr>
      <w:tr w:rsidR="00CA65DB" w:rsidRPr="00CA65DB" w:rsidTr="00CA6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lastRenderedPageBreak/>
              <w:t>Порядок установления тарифа взносов на случай травматизма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Четкого порядка в законодательстве не прописано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Если компания не подтвердит основной вид деятельности, ФСС установит тариф по самому рискованному виду деятельности, указанному в ЕГРЮЛ. Причем неважно, ведет компания этот вид деятельности или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Постановление Правительства РФ от 17.06.2016 № 551</w:t>
            </w:r>
          </w:p>
        </w:tc>
      </w:tr>
      <w:tr w:rsidR="00CA65DB" w:rsidRPr="00CA65DB" w:rsidTr="00CA6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Появится требование к доходам компаний на УСН для применения пониженных тарифов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Законодательством никаких требований не установлено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Пониженным тарифом смогут воспользоваться лишь те организации, у которых доходы за текущий год не превысили 79 млн.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Федеральный закон от 03.07.2016 № 243-ФЗ</w:t>
            </w:r>
          </w:p>
        </w:tc>
      </w:tr>
      <w:tr w:rsidR="00CA65DB" w:rsidRPr="00CA65DB" w:rsidTr="00CA6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Порядок урегулирования споров по взносам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В спорах по решениям специалистов Пенсионного фонда и ФСС, сами решаете, куда обратиться. Обязательного досудебного порядка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В отношении взносов начнет действовать </w:t>
            </w:r>
            <w:hyperlink r:id="rId10" w:tgtFrame="_blank" w:history="1">
              <w:r w:rsidRPr="00CA65DB">
                <w:rPr>
                  <w:rFonts w:ascii="inherit" w:eastAsia="Times New Roman" w:hAnsi="inherit" w:cs="Arial"/>
                  <w:color w:val="015FA8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обязательный досудебный порядок решения споров, установленный НК РФ.</w:t>
              </w:r>
            </w:hyperlink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 Это даст возможность разрешать разногласия с </w:t>
            </w:r>
            <w:proofErr w:type="gramStart"/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проверяющими</w:t>
            </w:r>
            <w:proofErr w:type="gramEnd"/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без суда. То есть обжаловать решения по страховым взносам нужно будет сначала в вышестоящей инстанции – региональном налоговом управлении (УФНС России). А только потом в суде. Сразу идти в суд – нельзя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Федеральный закон от 03.07.2016 № 243-ФЗ</w:t>
            </w:r>
          </w:p>
        </w:tc>
      </w:tr>
      <w:tr w:rsidR="00CA65DB" w:rsidRPr="00CA65DB" w:rsidTr="00CA6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lastRenderedPageBreak/>
              <w:t>Ужесточили правила проверок ФСС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Новые статьи 26.14–26.21 в Законе № 125-ФЗ позволят ФСС эффективнее проверять компании.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П. 10 ст. 3 Закона от 3 июля 2016 г. № 250-ФЗ</w:t>
            </w:r>
          </w:p>
        </w:tc>
      </w:tr>
      <w:tr w:rsidR="00CA65DB" w:rsidRPr="00CA65DB" w:rsidTr="00CA6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 </w:t>
            </w:r>
          </w:p>
          <w:p w:rsidR="00CA65DB" w:rsidRPr="00CA65DB" w:rsidRDefault="00CA65DB" w:rsidP="00CA65DB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Меняется порядок возврата излишне уплаченных страховых взносов за периоды до 1 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И решение о возврате, и сам возврат делали фонды.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Решение о возврате излишне уплаченных сумм с 2017 года будут принимать Пенсионный фонд и фонд соцстраха. Но саму переплату вернет налоговая инспекция.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Ст. 21 Закона от 3 июля 2016 г. № 250-ФЗ</w:t>
            </w:r>
          </w:p>
        </w:tc>
      </w:tr>
      <w:tr w:rsidR="00CA65DB" w:rsidRPr="00CA65DB" w:rsidTr="00CA6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Расширены полномочия ФСС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Новые права ФСС России с 2017 года:</w:t>
            </w: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  <w:t>– вызывать страхователей и требовать пояснений по поводу начисления и уплаты взносов;</w:t>
            </w: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  <w:t>– определять суммы страховых взносов расчетным путем;</w:t>
            </w: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  <w:t xml:space="preserve">– получать доступ к банковской тайне для </w:t>
            </w:r>
            <w:proofErr w:type="gramStart"/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взносами;</w:t>
            </w: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  <w:t>– начать процедуру банкротства страхователя, который не платит взносы;</w:t>
            </w: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  <w:t>– запрашивать сведения с грифом «налоговая тайна»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Подп. «а» п. 3 ст. 3 Закона от 3 июля 2016 г. № 250-ФЗ</w:t>
            </w:r>
          </w:p>
        </w:tc>
      </w:tr>
      <w:tr w:rsidR="00CA65DB" w:rsidRPr="00CA65DB" w:rsidTr="00CA6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CA65DB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Опубликован новый порядок взыскания долгов по взносам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января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Взносы взыскивали все долги сами.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CA65DB" w:rsidRPr="00CA65DB" w:rsidRDefault="00CA65DB" w:rsidP="00CA65DB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2017 года закон от 24 июля 1998 г. № 125-ФЗ дополнили статьями 26.1–26.13, в которых прописали:</w:t>
            </w: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  <w:t>– как взыскивать недоимку;</w:t>
            </w: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</w: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– как предоставлять отсрочку (рассрочку);</w:t>
            </w: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  <w:t>– как выставлять требования об уплате взносов;</w:t>
            </w: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  <w:t>– как начислять пени;</w:t>
            </w:r>
            <w:r w:rsidRPr="00CA65DB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br/>
              <w:t>– как вернуть и зачесть излишне уплаченные взносы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A65DB" w:rsidRPr="00CA65DB" w:rsidRDefault="00CA65DB" w:rsidP="00C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6A98" w:rsidRDefault="00336A98"/>
    <w:sectPr w:rsidR="00336A98" w:rsidSect="00CA65D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6F40"/>
    <w:multiLevelType w:val="multilevel"/>
    <w:tmpl w:val="8C7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80E08"/>
    <w:multiLevelType w:val="multilevel"/>
    <w:tmpl w:val="EAD4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5649A"/>
    <w:multiLevelType w:val="multilevel"/>
    <w:tmpl w:val="65D8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DB"/>
    <w:rsid w:val="00336A98"/>
    <w:rsid w:val="00C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6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A65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6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A65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k.ru/article/214907-qqkpf-16-m07-novye-kbk-po-strahovym-vznosam-na-2017-go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nk.ru/article/214668-qqkp-16-m02-otchetnost-po-edinomu-sotsialnomu-sboru-v-2017-go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nk.ru/article/214666-qqq-16-m02-edinyy-sotsialnyy-strahovoy-vznos-esss-s-2017-god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nk.ru/article/214996-qqkp-16-m9-19-09-2016-shtrafy-po-strahovym-vznosam-v-2017-go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nk.ru/article/214972-qqkp-16-m8-24-08-2016-predelnaya-baza-dlya-nachisleniya-strahovyh-vznosov-v-2017-go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2017-07-14T02:38:00Z</dcterms:created>
  <dcterms:modified xsi:type="dcterms:W3CDTF">2017-07-14T02:39:00Z</dcterms:modified>
</cp:coreProperties>
</file>